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01" w:rsidRDefault="00564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A01" w:rsidRPr="00564A01" w:rsidRDefault="00564A01" w:rsidP="00564A01">
      <w:pPr>
        <w:pStyle w:val="a4"/>
        <w:spacing w:line="360" w:lineRule="auto"/>
        <w:ind w:left="0" w:right="113" w:firstLine="4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A01">
        <w:rPr>
          <w:rFonts w:ascii="Times New Roman" w:hAnsi="Times New Roman" w:cs="Times New Roman"/>
          <w:b w:val="0"/>
          <w:sz w:val="28"/>
          <w:szCs w:val="28"/>
        </w:rPr>
        <w:t>Взаимодействие Фонда и получателя финансовых услуг может осуществляться с использованием следующих способов связи:</w:t>
      </w:r>
    </w:p>
    <w:p w:rsidR="0014432E" w:rsidRPr="00773946" w:rsidRDefault="0014432E">
      <w:pPr>
        <w:pStyle w:val="a3"/>
        <w:spacing w:before="4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E043A" w:rsidRPr="007E043A" w:rsidRDefault="007E043A" w:rsidP="007E043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043A">
        <w:rPr>
          <w:rFonts w:ascii="Times New Roman" w:hAnsi="Times New Roman" w:cs="Times New Roman"/>
          <w:sz w:val="28"/>
          <w:szCs w:val="28"/>
        </w:rPr>
        <w:t>Личные обращения по месту нахождения офисов АО «НПФ «Доверие»:</w:t>
      </w:r>
    </w:p>
    <w:p w:rsidR="007E043A" w:rsidRPr="007E043A" w:rsidRDefault="007E043A" w:rsidP="007E043A">
      <w:pPr>
        <w:ind w:left="102"/>
        <w:rPr>
          <w:rFonts w:ascii="Times New Roman" w:hAnsi="Times New Roman" w:cs="Times New Roman"/>
          <w:sz w:val="28"/>
          <w:szCs w:val="28"/>
        </w:rPr>
      </w:pPr>
    </w:p>
    <w:p w:rsidR="007E043A" w:rsidRPr="007E043A" w:rsidRDefault="007E043A" w:rsidP="007E043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043A">
        <w:rPr>
          <w:rFonts w:ascii="Times New Roman" w:hAnsi="Times New Roman" w:cs="Times New Roman"/>
          <w:sz w:val="28"/>
          <w:szCs w:val="28"/>
        </w:rPr>
        <w:t xml:space="preserve">Офис в г. Москва: наб. Тараса Шевченко, д. 23А, </w:t>
      </w:r>
      <w:proofErr w:type="spellStart"/>
      <w:r w:rsidRPr="007E043A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7E043A">
        <w:rPr>
          <w:rFonts w:ascii="Times New Roman" w:hAnsi="Times New Roman" w:cs="Times New Roman"/>
          <w:sz w:val="28"/>
          <w:szCs w:val="28"/>
        </w:rPr>
        <w:t>. I, ком. 19</w:t>
      </w:r>
    </w:p>
    <w:p w:rsidR="007E043A" w:rsidRPr="007E043A" w:rsidRDefault="007E043A" w:rsidP="007E043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043A">
        <w:rPr>
          <w:rFonts w:ascii="Times New Roman" w:hAnsi="Times New Roman" w:cs="Times New Roman"/>
          <w:sz w:val="28"/>
          <w:szCs w:val="28"/>
        </w:rPr>
        <w:t>Офис Филиала в г. Оренбург: ул. Комсомольская, 14.</w:t>
      </w:r>
    </w:p>
    <w:p w:rsidR="007E043A" w:rsidRPr="007E043A" w:rsidRDefault="007E043A" w:rsidP="007E043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043A">
        <w:rPr>
          <w:rFonts w:ascii="Times New Roman" w:hAnsi="Times New Roman" w:cs="Times New Roman"/>
          <w:sz w:val="28"/>
          <w:szCs w:val="28"/>
        </w:rPr>
        <w:t xml:space="preserve">Офис Филиала в г. Магнитогорск: </w:t>
      </w:r>
      <w:proofErr w:type="spellStart"/>
      <w:r w:rsidRPr="007E043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7E043A">
        <w:rPr>
          <w:rFonts w:ascii="Times New Roman" w:hAnsi="Times New Roman" w:cs="Times New Roman"/>
          <w:sz w:val="28"/>
          <w:szCs w:val="28"/>
        </w:rPr>
        <w:t xml:space="preserve"> Карла Маркса, д. 212, помещение 1</w:t>
      </w:r>
    </w:p>
    <w:p w:rsidR="007E043A" w:rsidRDefault="007E043A" w:rsidP="007E043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4432E" w:rsidRPr="007E043A" w:rsidRDefault="007E043A" w:rsidP="007E043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</w:t>
      </w:r>
      <w:r w:rsidR="00773946" w:rsidRPr="007E04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3946" w:rsidRPr="007E043A">
        <w:rPr>
          <w:rFonts w:ascii="Times New Roman" w:hAnsi="Times New Roman" w:cs="Times New Roman"/>
          <w:sz w:val="28"/>
          <w:szCs w:val="28"/>
        </w:rPr>
        <w:t>:</w:t>
      </w:r>
      <w:r w:rsidR="00773946" w:rsidRPr="007E04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5" w:history="1">
        <w:r w:rsidR="00773946" w:rsidRPr="007E04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trust</w:t>
        </w:r>
        <w:r w:rsidR="00773946" w:rsidRPr="007E043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73946" w:rsidRPr="007E04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esoo</w:t>
        </w:r>
        <w:proofErr w:type="spellEnd"/>
        <w:r w:rsidR="00773946" w:rsidRPr="007E043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946" w:rsidRPr="007E043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773946" w:rsidRPr="007E043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14432E" w:rsidRPr="00773946" w:rsidRDefault="0014432E">
      <w:pPr>
        <w:pStyle w:val="a3"/>
        <w:spacing w:before="8"/>
        <w:ind w:left="0"/>
        <w:rPr>
          <w:rFonts w:ascii="Times New Roman" w:hAnsi="Times New Roman" w:cs="Times New Roman"/>
          <w:i w:val="0"/>
          <w:sz w:val="28"/>
          <w:szCs w:val="28"/>
        </w:rPr>
      </w:pPr>
    </w:p>
    <w:p w:rsidR="0014432E" w:rsidRPr="007E043A" w:rsidRDefault="007E043A" w:rsidP="00564A0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946" w:rsidRPr="007E043A">
        <w:rPr>
          <w:rFonts w:ascii="Times New Roman" w:hAnsi="Times New Roman" w:cs="Times New Roman"/>
          <w:sz w:val="28"/>
          <w:szCs w:val="28"/>
        </w:rPr>
        <w:t>очтовы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3946" w:rsidRPr="007E04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отправлени</w:t>
      </w:r>
      <w:r>
        <w:rPr>
          <w:rFonts w:ascii="Times New Roman" w:hAnsi="Times New Roman" w:cs="Times New Roman"/>
          <w:sz w:val="28"/>
          <w:szCs w:val="28"/>
        </w:rPr>
        <w:t>я по адресу</w:t>
      </w:r>
      <w:r w:rsidR="00773946" w:rsidRPr="007E043A">
        <w:rPr>
          <w:rFonts w:ascii="Times New Roman" w:hAnsi="Times New Roman" w:cs="Times New Roman"/>
          <w:sz w:val="28"/>
          <w:szCs w:val="28"/>
        </w:rPr>
        <w:t>:</w:t>
      </w:r>
      <w:r w:rsidR="00773946" w:rsidRPr="007E04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460000,</w:t>
      </w:r>
      <w:r w:rsidR="00773946" w:rsidRPr="007E04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г.</w:t>
      </w:r>
      <w:r w:rsidR="00773946" w:rsidRPr="007E043A">
        <w:rPr>
          <w:rFonts w:ascii="Times New Roman" w:hAnsi="Times New Roman" w:cs="Times New Roman"/>
          <w:spacing w:val="-6"/>
          <w:sz w:val="28"/>
          <w:szCs w:val="28"/>
        </w:rPr>
        <w:t xml:space="preserve"> Оренбург,</w:t>
      </w:r>
      <w:r w:rsidR="00773946" w:rsidRPr="007E04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ул.</w:t>
      </w:r>
      <w:r w:rsidR="00773946" w:rsidRPr="007E043A">
        <w:rPr>
          <w:rFonts w:ascii="Times New Roman" w:hAnsi="Times New Roman" w:cs="Times New Roman"/>
          <w:spacing w:val="-5"/>
          <w:sz w:val="28"/>
          <w:szCs w:val="28"/>
        </w:rPr>
        <w:t xml:space="preserve"> Комсомольская, 14, стр. 1</w:t>
      </w:r>
      <w:r w:rsidR="00564A0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62B43" w:rsidRDefault="00462B43" w:rsidP="00564A01">
      <w:pPr>
        <w:spacing w:line="276" w:lineRule="auto"/>
        <w:ind w:left="102"/>
        <w:rPr>
          <w:rFonts w:ascii="Times New Roman" w:hAnsi="Times New Roman" w:cs="Times New Roman"/>
          <w:spacing w:val="-5"/>
          <w:sz w:val="28"/>
          <w:szCs w:val="28"/>
        </w:rPr>
      </w:pPr>
    </w:p>
    <w:p w:rsidR="00462B43" w:rsidRPr="00564A01" w:rsidRDefault="00564A01" w:rsidP="00564A0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Телефонные переговоры. </w:t>
      </w:r>
      <w:r w:rsidR="00462B43" w:rsidRPr="007E043A">
        <w:rPr>
          <w:rFonts w:ascii="Times New Roman" w:hAnsi="Times New Roman" w:cs="Times New Roman"/>
          <w:spacing w:val="-5"/>
          <w:sz w:val="28"/>
          <w:szCs w:val="28"/>
        </w:rPr>
        <w:t>Телефон горячей линии: 8-800-100-32-42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(в рабочее время Фонда).</w:t>
      </w:r>
    </w:p>
    <w:p w:rsidR="00564A01" w:rsidRPr="00564A01" w:rsidRDefault="00564A01" w:rsidP="00564A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A01" w:rsidRPr="00564A01" w:rsidRDefault="00564A01" w:rsidP="00564A0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64A01">
        <w:rPr>
          <w:rFonts w:ascii="Times New Roman" w:hAnsi="Times New Roman" w:cs="Times New Roman"/>
          <w:sz w:val="28"/>
          <w:szCs w:val="28"/>
        </w:rPr>
        <w:t>екстовые, голосовые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иные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передаваемые по 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электросвязи,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подвижной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или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01">
        <w:rPr>
          <w:rFonts w:ascii="Times New Roman" w:hAnsi="Times New Roman" w:cs="Times New Roman"/>
          <w:sz w:val="28"/>
          <w:szCs w:val="28"/>
        </w:rPr>
        <w:t>сети "Интернет"</w:t>
      </w:r>
    </w:p>
    <w:p w:rsidR="00564A01" w:rsidRPr="007E043A" w:rsidRDefault="00564A01" w:rsidP="00564A01">
      <w:pPr>
        <w:pStyle w:val="a5"/>
        <w:spacing w:line="276" w:lineRule="auto"/>
        <w:ind w:left="462" w:firstLine="0"/>
        <w:rPr>
          <w:rFonts w:ascii="Times New Roman" w:hAnsi="Times New Roman" w:cs="Times New Roman"/>
          <w:sz w:val="28"/>
          <w:szCs w:val="28"/>
        </w:rPr>
      </w:pPr>
    </w:p>
    <w:p w:rsidR="00773946" w:rsidRDefault="00773946" w:rsidP="00564A01">
      <w:pPr>
        <w:spacing w:line="276" w:lineRule="auto"/>
        <w:ind w:left="102"/>
        <w:rPr>
          <w:rFonts w:ascii="Microsoft Sans Serif" w:hAnsi="Microsoft Sans Serif"/>
          <w:sz w:val="20"/>
        </w:rPr>
      </w:pPr>
    </w:p>
    <w:p w:rsidR="00773946" w:rsidRPr="008C2AFD" w:rsidRDefault="008C2AFD" w:rsidP="008C2AFD">
      <w:pPr>
        <w:spacing w:line="276" w:lineRule="auto"/>
        <w:ind w:firstLine="102"/>
        <w:rPr>
          <w:rFonts w:ascii="Times New Roman" w:hAnsi="Times New Roman" w:cs="Times New Roman"/>
          <w:sz w:val="28"/>
          <w:szCs w:val="28"/>
        </w:rPr>
      </w:pPr>
      <w:r w:rsidRPr="008C2AFD">
        <w:rPr>
          <w:rFonts w:ascii="Times New Roman" w:hAnsi="Times New Roman" w:cs="Times New Roman"/>
          <w:sz w:val="28"/>
          <w:szCs w:val="28"/>
        </w:rPr>
        <w:t>Для выбора способа связи с Фондом получателю финансовых услуг необходим</w:t>
      </w:r>
      <w:r>
        <w:rPr>
          <w:rFonts w:ascii="Times New Roman" w:hAnsi="Times New Roman" w:cs="Times New Roman"/>
          <w:sz w:val="28"/>
          <w:szCs w:val="28"/>
        </w:rPr>
        <w:t xml:space="preserve">о заполнить и направить в Фонд </w:t>
      </w:r>
      <w:hyperlink r:id="rId6" w:history="1">
        <w:r>
          <w:rPr>
            <w:rStyle w:val="a6"/>
            <w:b/>
            <w:bCs/>
            <w:color w:val="217FBA"/>
          </w:rPr>
          <w:t>Заявление</w:t>
        </w:r>
        <w:r>
          <w:rPr>
            <w:rStyle w:val="a6"/>
            <w:b/>
            <w:bCs/>
            <w:color w:val="217FBA"/>
          </w:rPr>
          <w:t xml:space="preserve"> получателя финансовых услуг о выборе способа связи Фонда с получателем финансовых услуг</w:t>
        </w:r>
      </w:hyperlink>
    </w:p>
    <w:p w:rsidR="0014432E" w:rsidRPr="008C2AFD" w:rsidRDefault="0014432E" w:rsidP="008C2AFD">
      <w:pPr>
        <w:pStyle w:val="a3"/>
        <w:spacing w:line="276" w:lineRule="auto"/>
        <w:ind w:left="0"/>
        <w:rPr>
          <w:rFonts w:ascii="Microsoft Sans Serif"/>
          <w:i w:val="0"/>
          <w:sz w:val="28"/>
          <w:szCs w:val="28"/>
        </w:rPr>
      </w:pPr>
    </w:p>
    <w:p w:rsidR="007E043A" w:rsidRPr="008C2AFD" w:rsidRDefault="007E043A" w:rsidP="008C2AFD">
      <w:pPr>
        <w:pStyle w:val="a3"/>
        <w:spacing w:line="276" w:lineRule="auto"/>
        <w:ind w:left="0"/>
        <w:rPr>
          <w:rFonts w:ascii="Microsoft Sans Serif"/>
          <w:i w:val="0"/>
          <w:sz w:val="28"/>
          <w:szCs w:val="28"/>
        </w:rPr>
      </w:pPr>
    </w:p>
    <w:p w:rsidR="007E043A" w:rsidRDefault="007E043A">
      <w:pPr>
        <w:pStyle w:val="a3"/>
        <w:ind w:left="0"/>
        <w:rPr>
          <w:rFonts w:ascii="Microsoft Sans Serif"/>
          <w:i w:val="0"/>
          <w:sz w:val="22"/>
        </w:rPr>
      </w:pPr>
    </w:p>
    <w:p w:rsidR="0014432E" w:rsidRDefault="0014432E">
      <w:pPr>
        <w:pStyle w:val="a3"/>
        <w:ind w:left="0"/>
        <w:rPr>
          <w:rFonts w:ascii="Microsoft Sans Serif"/>
          <w:i w:val="0"/>
          <w:sz w:val="22"/>
        </w:rPr>
      </w:pPr>
      <w:bookmarkStart w:id="0" w:name="_GoBack"/>
      <w:bookmarkEnd w:id="0"/>
    </w:p>
    <w:sectPr w:rsidR="0014432E" w:rsidSect="007E043A">
      <w:type w:val="continuous"/>
      <w:pgSz w:w="11910" w:h="16840"/>
      <w:pgMar w:top="104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4B3"/>
    <w:multiLevelType w:val="hybridMultilevel"/>
    <w:tmpl w:val="DDB041C0"/>
    <w:lvl w:ilvl="0" w:tplc="BC7C92B6">
      <w:start w:val="1"/>
      <w:numFmt w:val="decimal"/>
      <w:lvlText w:val="%1)"/>
      <w:lvlJc w:val="left"/>
      <w:pPr>
        <w:ind w:left="102" w:hanging="283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C50298CE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8A16D97A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DD3E22BA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AEFC8CA6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1CF6684E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D0C806B2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3898723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17BE2412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abstractNum w:abstractNumId="1">
    <w:nsid w:val="0FE455BD"/>
    <w:multiLevelType w:val="hybridMultilevel"/>
    <w:tmpl w:val="D14036A2"/>
    <w:lvl w:ilvl="0" w:tplc="F4FA9F7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DE2E90"/>
    <w:multiLevelType w:val="hybridMultilevel"/>
    <w:tmpl w:val="13EC8D02"/>
    <w:lvl w:ilvl="0" w:tplc="54B03942">
      <w:numFmt w:val="bullet"/>
      <w:lvlText w:val="•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26F408C4"/>
    <w:multiLevelType w:val="hybridMultilevel"/>
    <w:tmpl w:val="E1B0CD0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41551D57"/>
    <w:multiLevelType w:val="hybridMultilevel"/>
    <w:tmpl w:val="788C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7DA8"/>
    <w:multiLevelType w:val="hybridMultilevel"/>
    <w:tmpl w:val="CB0C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F075F"/>
    <w:multiLevelType w:val="hybridMultilevel"/>
    <w:tmpl w:val="F68C16AE"/>
    <w:lvl w:ilvl="0" w:tplc="96F83118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ru-RU" w:eastAsia="en-US" w:bidi="ar-SA"/>
      </w:rPr>
    </w:lvl>
    <w:lvl w:ilvl="1" w:tplc="AEFA3138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2" w:tplc="77A0DA5C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3" w:tplc="BDA4C36A">
      <w:numFmt w:val="bullet"/>
      <w:lvlText w:val="•"/>
      <w:lvlJc w:val="left"/>
      <w:pPr>
        <w:ind w:left="2939" w:hanging="123"/>
      </w:pPr>
      <w:rPr>
        <w:rFonts w:hint="default"/>
        <w:lang w:val="ru-RU" w:eastAsia="en-US" w:bidi="ar-SA"/>
      </w:rPr>
    </w:lvl>
    <w:lvl w:ilvl="4" w:tplc="41C471E8">
      <w:numFmt w:val="bullet"/>
      <w:lvlText w:val="•"/>
      <w:lvlJc w:val="left"/>
      <w:pPr>
        <w:ind w:left="3886" w:hanging="123"/>
      </w:pPr>
      <w:rPr>
        <w:rFonts w:hint="default"/>
        <w:lang w:val="ru-RU" w:eastAsia="en-US" w:bidi="ar-SA"/>
      </w:rPr>
    </w:lvl>
    <w:lvl w:ilvl="5" w:tplc="402E6E8C">
      <w:numFmt w:val="bullet"/>
      <w:lvlText w:val="•"/>
      <w:lvlJc w:val="left"/>
      <w:pPr>
        <w:ind w:left="4833" w:hanging="123"/>
      </w:pPr>
      <w:rPr>
        <w:rFonts w:hint="default"/>
        <w:lang w:val="ru-RU" w:eastAsia="en-US" w:bidi="ar-SA"/>
      </w:rPr>
    </w:lvl>
    <w:lvl w:ilvl="6" w:tplc="781E93CE">
      <w:numFmt w:val="bullet"/>
      <w:lvlText w:val="•"/>
      <w:lvlJc w:val="left"/>
      <w:pPr>
        <w:ind w:left="5779" w:hanging="123"/>
      </w:pPr>
      <w:rPr>
        <w:rFonts w:hint="default"/>
        <w:lang w:val="ru-RU" w:eastAsia="en-US" w:bidi="ar-SA"/>
      </w:rPr>
    </w:lvl>
    <w:lvl w:ilvl="7" w:tplc="C916CE92">
      <w:numFmt w:val="bullet"/>
      <w:lvlText w:val="•"/>
      <w:lvlJc w:val="left"/>
      <w:pPr>
        <w:ind w:left="6726" w:hanging="123"/>
      </w:pPr>
      <w:rPr>
        <w:rFonts w:hint="default"/>
        <w:lang w:val="ru-RU" w:eastAsia="en-US" w:bidi="ar-SA"/>
      </w:rPr>
    </w:lvl>
    <w:lvl w:ilvl="8" w:tplc="475E6048">
      <w:numFmt w:val="bullet"/>
      <w:lvlText w:val="•"/>
      <w:lvlJc w:val="left"/>
      <w:pPr>
        <w:ind w:left="7673" w:hanging="123"/>
      </w:pPr>
      <w:rPr>
        <w:rFonts w:hint="default"/>
        <w:lang w:val="ru-RU" w:eastAsia="en-US" w:bidi="ar-SA"/>
      </w:rPr>
    </w:lvl>
  </w:abstractNum>
  <w:abstractNum w:abstractNumId="7">
    <w:nsid w:val="69DD21CB"/>
    <w:multiLevelType w:val="hybridMultilevel"/>
    <w:tmpl w:val="FF96CF4A"/>
    <w:lvl w:ilvl="0" w:tplc="F49A60C6">
      <w:numFmt w:val="bullet"/>
      <w:lvlText w:val="•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4432E"/>
    <w:rsid w:val="0014432E"/>
    <w:rsid w:val="00462B43"/>
    <w:rsid w:val="00564A01"/>
    <w:rsid w:val="00773946"/>
    <w:rsid w:val="007E043A"/>
    <w:rsid w:val="008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6AD2-3CDD-4C97-90D5-478A610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2399" w:right="241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1"/>
      <w:ind w:left="102" w:righ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394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C2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verie56.ru/assets/files/zayavlenie-o-sposobah-svyazi-doverie.docx" TargetMode="External"/><Relationship Id="rId5" Type="http://schemas.openxmlformats.org/officeDocument/2006/relationships/hyperlink" Target="mailto:trust@esoo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Танцырева Ксения Александровна</dc:creator>
  <cp:lastModifiedBy>Панова Оксана Геннадьевна</cp:lastModifiedBy>
  <cp:revision>2</cp:revision>
  <dcterms:created xsi:type="dcterms:W3CDTF">2021-09-10T06:16:00Z</dcterms:created>
  <dcterms:modified xsi:type="dcterms:W3CDTF">2021-09-10T06:16:00Z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