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73" w:rsidRDefault="003E5573">
      <w:pPr>
        <w:pStyle w:val="ConsPlusNormal"/>
        <w:jc w:val="right"/>
        <w:outlineLvl w:val="0"/>
      </w:pPr>
      <w:r>
        <w:t>Приложение N 6</w:t>
      </w:r>
    </w:p>
    <w:p w:rsidR="003E5573" w:rsidRDefault="003E5573">
      <w:pPr>
        <w:pStyle w:val="ConsPlusNormal"/>
        <w:jc w:val="right"/>
      </w:pPr>
      <w:r>
        <w:t>к приказу Фонда пенсионного</w:t>
      </w:r>
    </w:p>
    <w:p w:rsidR="003E5573" w:rsidRDefault="003E5573">
      <w:pPr>
        <w:pStyle w:val="ConsPlusNormal"/>
        <w:jc w:val="right"/>
      </w:pPr>
      <w:r>
        <w:t>и социального страхования</w:t>
      </w:r>
    </w:p>
    <w:p w:rsidR="003E5573" w:rsidRDefault="003E5573">
      <w:pPr>
        <w:pStyle w:val="ConsPlusNormal"/>
        <w:jc w:val="right"/>
      </w:pPr>
      <w:r>
        <w:t>Российской Федерации</w:t>
      </w:r>
    </w:p>
    <w:p w:rsidR="003E5573" w:rsidRDefault="003E5573">
      <w:pPr>
        <w:pStyle w:val="ConsPlusNormal"/>
        <w:jc w:val="right"/>
      </w:pPr>
      <w:r>
        <w:t>от 26 мая 2023 г. N 908</w:t>
      </w:r>
    </w:p>
    <w:p w:rsidR="003E5573" w:rsidRDefault="003E5573">
      <w:pPr>
        <w:pStyle w:val="ConsPlusNormal"/>
        <w:jc w:val="both"/>
      </w:pPr>
    </w:p>
    <w:p w:rsidR="003E5573" w:rsidRDefault="003E5573">
      <w:pPr>
        <w:pStyle w:val="ConsPlusTitle"/>
        <w:jc w:val="center"/>
      </w:pPr>
      <w:bookmarkStart w:id="0" w:name="P602"/>
      <w:bookmarkEnd w:id="0"/>
      <w:r>
        <w:t>ИНСТРУКЦИЯ</w:t>
      </w:r>
    </w:p>
    <w:p w:rsidR="003E5573" w:rsidRDefault="003E5573">
      <w:pPr>
        <w:pStyle w:val="ConsPlusTitle"/>
        <w:jc w:val="center"/>
      </w:pPr>
      <w:r>
        <w:t>ПО ЗАПОЛНЕНИЮ ФОРМЫ ЗАЯВЛЕНИЯ О ПЕРЕХОДЕ</w:t>
      </w:r>
    </w:p>
    <w:p w:rsidR="003E5573" w:rsidRDefault="003E5573">
      <w:pPr>
        <w:pStyle w:val="ConsPlusTitle"/>
        <w:jc w:val="center"/>
      </w:pPr>
      <w:r>
        <w:t>ИЗ НЕГОСУДАРСТВЕННОГО ПЕНСИОННОГО ФОНДА В ФОНД ПЕНСИОННОГО</w:t>
      </w:r>
    </w:p>
    <w:p w:rsidR="003E5573" w:rsidRDefault="003E5573">
      <w:pPr>
        <w:pStyle w:val="ConsPlusTitle"/>
        <w:jc w:val="center"/>
      </w:pPr>
      <w:r>
        <w:t>И СОЦИАЛЬНОГО СТРАХОВАНИЯ РОССИЙСКОЙ ФЕДЕРАЦИИ</w:t>
      </w:r>
    </w:p>
    <w:p w:rsidR="003E5573" w:rsidRDefault="003E5573">
      <w:pPr>
        <w:pStyle w:val="ConsPlusNormal"/>
        <w:jc w:val="both"/>
      </w:pPr>
    </w:p>
    <w:p w:rsidR="003E5573" w:rsidRDefault="003E5573">
      <w:pPr>
        <w:pStyle w:val="ConsPlusNormal"/>
        <w:ind w:firstLine="540"/>
        <w:jc w:val="both"/>
      </w:pPr>
      <w:r>
        <w:t xml:space="preserve">1. </w:t>
      </w:r>
      <w:hyperlink w:anchor="P455">
        <w:r>
          <w:rPr>
            <w:color w:val="0000FF"/>
          </w:rPr>
          <w:t>Заявление</w:t>
        </w:r>
      </w:hyperlink>
      <w:r>
        <w:t xml:space="preserve"> застрахованного лица о переходе из негосударственного пенсионного фонда в Фонд пенсионного и социального страхования Российской Федерации (далее - заявление) заполняется застрахованным лицом (его представителем) в соответствии с настоящей инструкцией.</w:t>
      </w:r>
    </w:p>
    <w:p w:rsidR="003E5573" w:rsidRDefault="003E5573">
      <w:pPr>
        <w:pStyle w:val="ConsPlusNormal"/>
        <w:spacing w:before="220"/>
        <w:ind w:firstLine="540"/>
        <w:jc w:val="both"/>
      </w:pPr>
      <w:r>
        <w:t>2. При подаче заявления на бумажном носителе заявление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3E5573" w:rsidRDefault="003E5573">
      <w:pPr>
        <w:pStyle w:val="ConsPlusNormal"/>
        <w:spacing w:before="220"/>
        <w:ind w:firstLine="540"/>
        <w:jc w:val="both"/>
      </w:pPr>
      <w:r>
        <w:t>При заполнении заявления застрахованным лицом (его представителем) от руки необходимо использовать чернила (пасту) синего или черного цвета.</w:t>
      </w:r>
    </w:p>
    <w:p w:rsidR="003E5573" w:rsidRDefault="00243F99">
      <w:pPr>
        <w:pStyle w:val="ConsPlusNormal"/>
        <w:spacing w:before="220"/>
        <w:ind w:firstLine="540"/>
        <w:jc w:val="both"/>
      </w:pPr>
      <w:hyperlink w:anchor="P455">
        <w:r w:rsidR="003E5573">
          <w:rPr>
            <w:color w:val="0000FF"/>
          </w:rPr>
          <w:t>Заявление</w:t>
        </w:r>
      </w:hyperlink>
      <w:r w:rsidR="003E5573">
        <w:t xml:space="preserve"> заполняется застрахованным лицом (его представителем) разборчиво, исправления и сокращения не допускаются.</w:t>
      </w:r>
    </w:p>
    <w:p w:rsidR="003E5573" w:rsidRDefault="003E5573">
      <w:pPr>
        <w:pStyle w:val="ConsPlusNormal"/>
        <w:spacing w:before="220"/>
        <w:ind w:firstLine="540"/>
        <w:jc w:val="both"/>
      </w:pPr>
      <w:r>
        <w:t xml:space="preserve">3. </w:t>
      </w:r>
      <w:hyperlink w:anchor="P455">
        <w:r>
          <w:rPr>
            <w:color w:val="0000FF"/>
          </w:rPr>
          <w:t>Заявление</w:t>
        </w:r>
      </w:hyperlink>
      <w:r>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 &lt;1&gt; (далее - интерактивная форма заявления).</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&lt;1&gt; </w:t>
      </w:r>
      <w:hyperlink r:id="rId4">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5573" w:rsidRDefault="003E5573">
      <w:pPr>
        <w:pStyle w:val="ConsPlusNormal"/>
        <w:jc w:val="both"/>
      </w:pPr>
    </w:p>
    <w:p w:rsidR="003E5573" w:rsidRDefault="003E5573">
      <w:pPr>
        <w:pStyle w:val="ConsPlusNormal"/>
        <w:ind w:firstLine="540"/>
        <w:jc w:val="both"/>
      </w:pPr>
      <w:r>
        <w:t xml:space="preserve">4. В </w:t>
      </w:r>
      <w:hyperlink w:anchor="P459">
        <w:r>
          <w:rPr>
            <w:color w:val="0000FF"/>
          </w:rPr>
          <w:t>поле</w:t>
        </w:r>
      </w:hyperlink>
      <w:r>
        <w:t xml:space="preserve"> "заявление подается застрахованным лицом лично" символ "X" проставляется в случае, если заявление заполняется лично застрахованным лицом.</w:t>
      </w:r>
    </w:p>
    <w:p w:rsidR="003E5573" w:rsidRDefault="003E5573">
      <w:pPr>
        <w:pStyle w:val="ConsPlusNormal"/>
        <w:spacing w:before="220"/>
        <w:ind w:firstLine="540"/>
        <w:jc w:val="both"/>
      </w:pPr>
      <w:r>
        <w:t xml:space="preserve">В </w:t>
      </w:r>
      <w:hyperlink w:anchor="P463">
        <w:r>
          <w:rPr>
            <w:color w:val="0000FF"/>
          </w:rPr>
          <w:t>поле</w:t>
        </w:r>
      </w:hyperlink>
      <w:r>
        <w:t xml:space="preserve"> "заявление подается представителем застрахованного лица" символ "X" проставляется в случае, если заявление заполняется представителем застрахованного лица.</w:t>
      </w:r>
    </w:p>
    <w:p w:rsidR="003E5573" w:rsidRDefault="003E5573">
      <w:pPr>
        <w:pStyle w:val="ConsPlusNormal"/>
        <w:spacing w:before="220"/>
        <w:ind w:firstLine="540"/>
        <w:jc w:val="both"/>
      </w:pPr>
      <w:r>
        <w:t xml:space="preserve">5. В </w:t>
      </w:r>
      <w:hyperlink w:anchor="P467">
        <w:r>
          <w:rPr>
            <w:color w:val="0000FF"/>
          </w:rPr>
          <w:t>поле</w:t>
        </w:r>
      </w:hyperlink>
      <w:r>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 (далее - ЕСИА).</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&lt;2&gt; </w:t>
      </w:r>
      <w:hyperlink r:id="rId5">
        <w:r>
          <w:rPr>
            <w:color w:val="0000FF"/>
          </w:rPr>
          <w:t>Постановление</w:t>
        </w:r>
      </w:hyperlink>
      <w:r>
        <w:t xml:space="preserve"> Правительства Российской Федерации от 28 ноября 2011 г. N 977 "О </w:t>
      </w:r>
      <w: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5573" w:rsidRDefault="003E5573">
      <w:pPr>
        <w:pStyle w:val="ConsPlusNormal"/>
        <w:jc w:val="both"/>
      </w:pPr>
    </w:p>
    <w:p w:rsidR="003E5573" w:rsidRDefault="003E5573">
      <w:pPr>
        <w:pStyle w:val="ConsPlusNormal"/>
        <w:ind w:firstLine="540"/>
        <w:jc w:val="both"/>
      </w:pPr>
      <w:r>
        <w:t xml:space="preserve">6. В </w:t>
      </w:r>
      <w:hyperlink w:anchor="P479">
        <w:r>
          <w:rPr>
            <w:color w:val="0000FF"/>
          </w:rPr>
          <w:t>поле</w:t>
        </w:r>
      </w:hyperlink>
      <w:r>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"число, месяц, год рождения"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7. В </w:t>
      </w:r>
      <w:hyperlink w:anchor="P481">
        <w:r>
          <w:rPr>
            <w:color w:val="0000FF"/>
          </w:rPr>
          <w:t>поле</w:t>
        </w:r>
      </w:hyperlink>
      <w:r>
        <w:t xml:space="preserve"> "Пол: мужской, женский" пол застрахованного лица указывается символом "X" в соответствующем квадрате.</w:t>
      </w:r>
    </w:p>
    <w:p w:rsidR="003E5573" w:rsidRDefault="003E5573">
      <w:pPr>
        <w:pStyle w:val="ConsPlusNormal"/>
        <w:spacing w:before="220"/>
        <w:ind w:firstLine="540"/>
        <w:jc w:val="both"/>
      </w:pPr>
      <w:r>
        <w:t xml:space="preserve">8. В </w:t>
      </w:r>
      <w:hyperlink w:anchor="P515">
        <w:r>
          <w:rPr>
            <w:color w:val="0000FF"/>
          </w:rPr>
          <w:t>поле</w:t>
        </w:r>
      </w:hyperlink>
      <w:r>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3E5573" w:rsidRDefault="003E5573">
      <w:pPr>
        <w:pStyle w:val="ConsPlusNormal"/>
        <w:spacing w:before="220"/>
        <w:ind w:firstLine="540"/>
        <w:jc w:val="both"/>
      </w:pPr>
      <w:r>
        <w:t>При заполнении интерактивной формы заявления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9. В </w:t>
      </w:r>
      <w:hyperlink w:anchor="P517">
        <w:r>
          <w:rPr>
            <w:color w:val="0000FF"/>
          </w:rPr>
          <w:t>поле</w:t>
        </w:r>
      </w:hyperlink>
      <w:r>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3E5573" w:rsidRDefault="003E5573">
      <w:pPr>
        <w:pStyle w:val="ConsPlusNormal"/>
        <w:spacing w:before="220"/>
        <w:ind w:firstLine="540"/>
        <w:jc w:val="both"/>
      </w:pPr>
      <w:r>
        <w:t xml:space="preserve">10. </w:t>
      </w:r>
      <w:hyperlink w:anchor="P521">
        <w:r>
          <w:rPr>
            <w:color w:val="0000FF"/>
          </w:rPr>
          <w:t>Раздел</w:t>
        </w:r>
      </w:hyperlink>
      <w:r>
        <w:t xml:space="preserve"> заявления "Сведения о представителе (если заявление подается представителем застрахованного лица)" заполняется только представителем застрахованного лица, в случае подачи заявления застрахованным лицом через своего представителя.</w:t>
      </w:r>
    </w:p>
    <w:p w:rsidR="003E5573" w:rsidRDefault="003E5573">
      <w:pPr>
        <w:pStyle w:val="ConsPlusNormal"/>
        <w:spacing w:before="220"/>
        <w:ind w:firstLine="540"/>
        <w:jc w:val="both"/>
      </w:pPr>
      <w:r>
        <w:t xml:space="preserve">11. В </w:t>
      </w:r>
      <w:hyperlink w:anchor="P523">
        <w:r>
          <w:rPr>
            <w:color w:val="0000FF"/>
          </w:rPr>
          <w:t>поле</w:t>
        </w:r>
      </w:hyperlink>
      <w:r>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12. В </w:t>
      </w:r>
      <w:hyperlink w:anchor="P535">
        <w:r>
          <w:rPr>
            <w:color w:val="0000FF"/>
          </w:rPr>
          <w:t>поле</w:t>
        </w:r>
      </w:hyperlink>
      <w:r>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13. В </w:t>
      </w:r>
      <w:hyperlink w:anchor="P537">
        <w:r>
          <w:rPr>
            <w:color w:val="0000FF"/>
          </w:rPr>
          <w:t>поле</w:t>
        </w:r>
      </w:hyperlink>
      <w: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3E5573" w:rsidRDefault="003E5573">
      <w:pPr>
        <w:pStyle w:val="ConsPlusNormal"/>
        <w:spacing w:before="220"/>
        <w:ind w:firstLine="540"/>
        <w:jc w:val="both"/>
      </w:pPr>
      <w:r>
        <w:t xml:space="preserve">14. В </w:t>
      </w:r>
      <w:hyperlink w:anchor="P541">
        <w:r>
          <w:rPr>
            <w:color w:val="0000FF"/>
          </w:rPr>
          <w:t>поле</w:t>
        </w:r>
      </w:hyperlink>
      <w: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3E5573" w:rsidRDefault="003E5573">
      <w:pPr>
        <w:pStyle w:val="ConsPlusNormal"/>
        <w:spacing w:before="220"/>
        <w:ind w:firstLine="540"/>
        <w:jc w:val="both"/>
      </w:pPr>
      <w:r>
        <w:t xml:space="preserve">В случае, если в документе, подтверждающем полномочия представителя застрахованного </w:t>
      </w:r>
      <w:r>
        <w:lastRenderedPageBreak/>
        <w:t>лица, установлен срок его действия, указывается срок действия документа.</w:t>
      </w:r>
    </w:p>
    <w:p w:rsidR="003E5573" w:rsidRDefault="003E5573">
      <w:pPr>
        <w:pStyle w:val="ConsPlusNormal"/>
        <w:spacing w:before="220"/>
        <w:ind w:firstLine="540"/>
        <w:jc w:val="both"/>
      </w:pPr>
      <w:r>
        <w:t xml:space="preserve">15. В </w:t>
      </w:r>
      <w:hyperlink w:anchor="P548">
        <w:r>
          <w:rPr>
            <w:color w:val="0000FF"/>
          </w:rPr>
          <w:t>поле</w:t>
        </w:r>
      </w:hyperlink>
      <w:r>
        <w:t xml:space="preserve"> "осуществляющий (осуществляющая) формирование накопительной пенсии через негосударственный пенсионный фонд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котором застрахованное лицо осуществляет формирование своей накопительной пенсии,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негосударственного пенсионного фонда выбирается из справочника, предусмотренного полем "наименование пенсионного фонда".</w:t>
      </w:r>
    </w:p>
    <w:p w:rsidR="003E5573" w:rsidRDefault="003E5573">
      <w:pPr>
        <w:pStyle w:val="ConsPlusNormal"/>
        <w:spacing w:before="220"/>
        <w:ind w:firstLine="540"/>
        <w:jc w:val="both"/>
      </w:pPr>
      <w:r>
        <w:t xml:space="preserve">16. В </w:t>
      </w:r>
      <w:hyperlink w:anchor="P553">
        <w:r>
          <w:rPr>
            <w:color w:val="0000FF"/>
          </w:rPr>
          <w:t>разделе</w:t>
        </w:r>
      </w:hyperlink>
      <w:r>
        <w:t xml:space="preserve"> "сообщаю о намерении с года, следующего за годом, в котором истекает пятилетний срок, исчисляющийся начиная с года подачи настоящего заявления, осуществлять формирование моей накопительной пенсии через Фонд пенсионного и социального страхования Российской Федерации в управляющей компании":</w:t>
      </w:r>
    </w:p>
    <w:p w:rsidR="003E5573" w:rsidRDefault="003E5573">
      <w:pPr>
        <w:pStyle w:val="ConsPlusNormal"/>
        <w:spacing w:before="220"/>
        <w:ind w:firstLine="540"/>
        <w:jc w:val="both"/>
      </w:pPr>
      <w:r>
        <w:t xml:space="preserve">16.1. В </w:t>
      </w:r>
      <w:hyperlink w:anchor="P555">
        <w:r>
          <w:rPr>
            <w:color w:val="0000FF"/>
          </w:rPr>
          <w:t>поле</w:t>
        </w:r>
      </w:hyperlink>
      <w:r>
        <w:t xml:space="preserve">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управляющей компании выбирается из справочника, предусмотренного полем "наименование управляющей компании".</w:t>
      </w:r>
    </w:p>
    <w:p w:rsidR="003E5573" w:rsidRDefault="003E5573">
      <w:pPr>
        <w:pStyle w:val="ConsPlusNormal"/>
        <w:spacing w:before="220"/>
        <w:ind w:firstLine="540"/>
        <w:jc w:val="both"/>
      </w:pPr>
      <w:r>
        <w:t xml:space="preserve">16.2. В </w:t>
      </w:r>
      <w:hyperlink w:anchor="P558">
        <w:r>
          <w:rPr>
            <w:color w:val="0000FF"/>
          </w:rPr>
          <w:t>поле</w:t>
        </w:r>
      </w:hyperlink>
      <w:r>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3E5573" w:rsidRDefault="003E5573">
      <w:pPr>
        <w:pStyle w:val="ConsPlusNormal"/>
        <w:spacing w:before="220"/>
        <w:ind w:firstLine="540"/>
        <w:jc w:val="both"/>
      </w:pPr>
      <w:r>
        <w:t>Данное поле обязательно для заполнения только в случае, если управляющая компания предлагает более одного инвестиционного портфеля.</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инвестиционного портфеля выбирается из справочника, предусмотренного полем "наименование инвестиционного портфеля".</w:t>
      </w:r>
    </w:p>
    <w:p w:rsidR="003E5573" w:rsidRDefault="003E5573">
      <w:pPr>
        <w:pStyle w:val="ConsPlusNormal"/>
        <w:spacing w:before="220"/>
        <w:ind w:firstLine="540"/>
        <w:jc w:val="both"/>
      </w:pPr>
      <w:r>
        <w:t xml:space="preserve">17. В </w:t>
      </w:r>
      <w:hyperlink w:anchor="P560">
        <w:r>
          <w:rPr>
            <w:color w:val="0000FF"/>
          </w:rPr>
          <w:t>разделе</w:t>
        </w:r>
      </w:hyperlink>
      <w:r>
        <w:t xml:space="preserve"> "Я,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 заполнение одного из полей обязательно.</w:t>
      </w:r>
    </w:p>
    <w:p w:rsidR="003E5573" w:rsidRDefault="003E5573">
      <w:pPr>
        <w:pStyle w:val="ConsPlusNormal"/>
        <w:spacing w:before="220"/>
        <w:ind w:firstLine="540"/>
        <w:jc w:val="both"/>
      </w:pPr>
      <w:r>
        <w:t xml:space="preserve">Символ "X" проставляется в </w:t>
      </w:r>
      <w:hyperlink w:anchor="P562">
        <w:r>
          <w:rPr>
            <w:color w:val="0000FF"/>
          </w:rPr>
          <w:t>поле</w:t>
        </w:r>
      </w:hyperlink>
      <w:r>
        <w:t xml:space="preserve"> "прошу направлять на финансирование накопительной пенсии 6,0 процента индивидуальной части тарифа страхового взноса за периоды до 31 декабря 2022 года, а за периоды с 1 января 2023 года - 19,4 процента индивидуальной части тарифа страховых взносов (доли единого тарифа страховых взносов)" в случае дальнейшего формирования застрахованным лицом накопительной пенсии.</w:t>
      </w:r>
    </w:p>
    <w:p w:rsidR="003E5573" w:rsidRDefault="003E5573">
      <w:pPr>
        <w:pStyle w:val="ConsPlusNormal"/>
        <w:spacing w:before="220"/>
        <w:ind w:firstLine="540"/>
        <w:jc w:val="both"/>
      </w:pPr>
      <w:r>
        <w:t xml:space="preserve">Символ "X" проставляется в </w:t>
      </w:r>
      <w:hyperlink w:anchor="P564">
        <w:r>
          <w:rPr>
            <w:color w:val="0000FF"/>
          </w:rPr>
          <w:t>поле</w:t>
        </w:r>
      </w:hyperlink>
      <w:r>
        <w:t xml:space="preserve"> "отказываюсь от финансирования накопительной пенсии и прошу направлять 6,0 процента индивидуальной части тарифа страхового взноса за периоды до 31 декабря 2022 года, а за периоды с 1 января 2023 года - 19,4 процента индивидуальной части тарифа страховых взносов (доли единого тарифа страховых взносов)" в случае отказа застрахованного лица от дальнейшего формирования накопительной пенсии.</w:t>
      </w:r>
    </w:p>
    <w:p w:rsidR="003E5573" w:rsidRDefault="003E5573">
      <w:pPr>
        <w:pStyle w:val="ConsPlusNormal"/>
        <w:spacing w:before="220"/>
        <w:ind w:firstLine="540"/>
        <w:jc w:val="both"/>
      </w:pPr>
      <w:r>
        <w:lastRenderedPageBreak/>
        <w:t xml:space="preserve">18. В </w:t>
      </w:r>
      <w:hyperlink w:anchor="P577">
        <w:r>
          <w:rPr>
            <w:color w:val="0000FF"/>
          </w:rPr>
          <w:t>поле</w:t>
        </w:r>
      </w:hyperlink>
      <w:r>
        <w:t xml:space="preserve"> "дата подачи заявления" указывается дата подачи заявления.</w:t>
      </w:r>
    </w:p>
    <w:p w:rsidR="003E5573" w:rsidRDefault="003E5573">
      <w:pPr>
        <w:pStyle w:val="ConsPlusNormal"/>
        <w:spacing w:before="220"/>
        <w:ind w:firstLine="540"/>
        <w:jc w:val="both"/>
      </w:pPr>
      <w:r>
        <w:t>При заполнении застрахованным лицом интерактивной формы заявления дата подачи заявления формируется автоматически.</w:t>
      </w:r>
    </w:p>
    <w:p w:rsidR="003E5573" w:rsidRDefault="003E5573">
      <w:pPr>
        <w:pStyle w:val="ConsPlusNormal"/>
        <w:spacing w:before="220"/>
        <w:ind w:firstLine="540"/>
        <w:jc w:val="both"/>
      </w:pPr>
      <w:r>
        <w:t xml:space="preserve">19. При заполнении заявления на бумажном носителе в </w:t>
      </w:r>
      <w:hyperlink w:anchor="P579">
        <w:r>
          <w:rPr>
            <w:color w:val="0000FF"/>
          </w:rPr>
          <w:t>поле</w:t>
        </w:r>
      </w:hyperlink>
      <w:r>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заявлении сведений.</w:t>
      </w:r>
    </w:p>
    <w:p w:rsidR="003E5573" w:rsidRDefault="003E5573">
      <w:pPr>
        <w:pStyle w:val="ConsPlusNormal"/>
        <w:spacing w:before="220"/>
        <w:ind w:firstLine="540"/>
        <w:jc w:val="both"/>
      </w:pPr>
      <w:r>
        <w:t>Застрахованное лицо (его представитель) при подаче заявления в территориальный орган СФР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Заявление,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3E5573" w:rsidRDefault="003E5573">
      <w:pPr>
        <w:pStyle w:val="ConsPlusNormal"/>
        <w:spacing w:before="220"/>
        <w:ind w:firstLine="540"/>
        <w:jc w:val="both"/>
      </w:pPr>
      <w:r>
        <w:t>20. Поля "</w:t>
      </w:r>
      <w:hyperlink w:anchor="P585">
        <w:r>
          <w:rPr>
            <w:color w:val="0000FF"/>
          </w:rPr>
          <w:t>Служебные</w:t>
        </w:r>
      </w:hyperlink>
      <w:r>
        <w:t xml:space="preserve"> отметки Фонда пенсионного и социального страхования Российской Федерации", "</w:t>
      </w:r>
      <w:hyperlink w:anchor="P586">
        <w:r>
          <w:rPr>
            <w:color w:val="0000FF"/>
          </w:rPr>
          <w:t>Место</w:t>
        </w:r>
      </w:hyperlink>
      <w:r>
        <w:t xml:space="preserve"> удостоверительной надписи" застрахованным лицом (его представителем) не заполняются.</w:t>
      </w:r>
    </w:p>
    <w:p w:rsidR="003E5573" w:rsidRDefault="003E5573">
      <w:pPr>
        <w:pStyle w:val="ConsPlusNormal"/>
        <w:spacing w:before="220"/>
        <w:ind w:firstLine="540"/>
        <w:jc w:val="both"/>
      </w:pPr>
      <w:r>
        <w:t xml:space="preserve">При подаче заявления застрахованным лицом лично (через представителя) в территориальный орган СФР </w:t>
      </w:r>
      <w:hyperlink w:anchor="P585">
        <w:r>
          <w:rPr>
            <w:color w:val="0000FF"/>
          </w:rPr>
          <w:t>поле</w:t>
        </w:r>
      </w:hyperlink>
      <w:r>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заявления в журнале регистрации заявлений (уведомлений).</w:t>
      </w:r>
    </w:p>
    <w:p w:rsidR="003E5573" w:rsidRDefault="003E5573" w:rsidP="00243F99">
      <w:pPr>
        <w:pStyle w:val="ConsPlusNormal"/>
        <w:spacing w:before="220"/>
        <w:ind w:firstLine="540"/>
        <w:jc w:val="both"/>
      </w:pPr>
      <w:r>
        <w:t xml:space="preserve">При подаче заявления застрахованным лицом лично (через представителя) в территориальный орган СФР </w:t>
      </w:r>
      <w:hyperlink w:anchor="P586">
        <w:r>
          <w:rPr>
            <w:color w:val="0000FF"/>
          </w:rPr>
          <w:t>поле</w:t>
        </w:r>
      </w:hyperlink>
      <w:r>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bookmarkStart w:id="1" w:name="_GoBack"/>
      <w:bookmarkEnd w:id="1"/>
    </w:p>
    <w:sectPr w:rsidR="003E5573" w:rsidSect="006D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3"/>
    <w:rsid w:val="00243F99"/>
    <w:rsid w:val="0029216E"/>
    <w:rsid w:val="003D4DA9"/>
    <w:rsid w:val="003E5573"/>
    <w:rsid w:val="0072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8A1B-9114-48E8-B879-C5609B3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5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5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5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5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807DFF9C71C8ABE3E2249DEB8AC449F152C342395F3F55B653FD00D3EAA75C65E68CA2B6ADBA7ED22ED4B7DDr3l6F" TargetMode="External"/><Relationship Id="rId4" Type="http://schemas.openxmlformats.org/officeDocument/2006/relationships/hyperlink" Target="consultantplus://offline/ref=1D807DFF9C71C8ABE3E2249DEB8AC449F154C6423F5C3F55B653FD00D3EAA75C65E68CA2B6ADBA7ED22ED4B7DDr3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Санкова Людмила Евгеньевна</dc:creator>
  <cp:keywords/>
  <dc:description/>
  <cp:lastModifiedBy>Бикитеева Эмилия Ришатовна</cp:lastModifiedBy>
  <cp:revision>3</cp:revision>
  <dcterms:created xsi:type="dcterms:W3CDTF">2023-09-14T05:51:00Z</dcterms:created>
  <dcterms:modified xsi:type="dcterms:W3CDTF">2023-09-14T05:52:00Z</dcterms:modified>
</cp:coreProperties>
</file>