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65" w:rsidRDefault="00004A65" w:rsidP="00004A65">
      <w:pPr>
        <w:pStyle w:val="abzac"/>
        <w:rPr>
          <w:rStyle w:val="a3"/>
        </w:rPr>
      </w:pPr>
    </w:p>
    <w:p w:rsidR="00004A65" w:rsidRDefault="00004A65" w:rsidP="00004A65">
      <w:pPr>
        <w:pStyle w:val="abzac"/>
        <w:jc w:val="center"/>
      </w:pPr>
      <w:r>
        <w:rPr>
          <w:rStyle w:val="a3"/>
        </w:rPr>
        <w:t>Сведения о системе гарантирования прав застрахованных лиц.</w:t>
      </w:r>
    </w:p>
    <w:p w:rsidR="00004A65" w:rsidRDefault="00004A65" w:rsidP="00004A65">
      <w:pPr>
        <w:pStyle w:val="abzac"/>
        <w:jc w:val="both"/>
      </w:pPr>
      <w:r>
        <w:t>Порядок гарантирования прав и законных интересов застрахованных лиц в системе обязательного пенсионного страхования установлен Федеральным законом от 28.12.2013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4A65" w:rsidRDefault="00004A65" w:rsidP="00004A65">
      <w:pPr>
        <w:pStyle w:val="abzac"/>
        <w:jc w:val="both"/>
      </w:pPr>
      <w:r>
        <w:t>Основными принципами системы гарантирования прав застрахованных лиц являются: защита прав и законных интересов застрахованных лиц при наступлении гарантийного случая; обязательность участия страховщиков, в том числе и негосударственных пенсионных фондов, в системе гарантирования прав застрахованных лиц; накопительный характер формирования фонда гарантирования пенсионных накоплений.</w:t>
      </w:r>
    </w:p>
    <w:p w:rsidR="00004A65" w:rsidRDefault="00004A65" w:rsidP="00004A65">
      <w:pPr>
        <w:pStyle w:val="abzac"/>
        <w:jc w:val="both"/>
      </w:pPr>
      <w:r>
        <w:t>Система гарантирования прав застрахованных лиц призвана обеспечить сохранность номинала всех денежных поступлений на пенсионные счета застрахованных лиц, который гарантированно сохранится для расчета им накопительной пенсии. При недостаточности средств негосударственного пенсионного фонда для обеспечения сохранности пенсионных накоплений застрахованных лиц будут использоваться средства Фонда гарантирования пенсионных накоплений, который формируется в Агентстве по страхованию вкладов, за счет взносов негосударственных пенсионных фондов и Пенсионного фонда России. Агентство по страхованию вкладов инвестирует средства Фонда гарантирования пенсионных накоплений в целях их прироста. При наступлении гарантийных случаев Агентство будет осуществлять выплаты гарантийного возмещения. </w:t>
      </w:r>
    </w:p>
    <w:p w:rsidR="00004A65" w:rsidRDefault="00004A65" w:rsidP="00004A65">
      <w:pPr>
        <w:pStyle w:val="abzac"/>
        <w:jc w:val="both"/>
      </w:pPr>
      <w:r w:rsidRPr="00004A65">
        <w:t xml:space="preserve">Агентство ведет реестр негосударственных пенсионных фондов ‒ участников системы гарантирования прав застрахованных лиц. Процедура внесения и исключения фондов-участников из реестра осуществляется Агентством на основании решений Центрального банка Российской Федерации. </w:t>
      </w:r>
      <w:r>
        <w:t>АО «НПФ «</w:t>
      </w:r>
      <w:r w:rsidR="00E209A6">
        <w:t>ВЭФ</w:t>
      </w:r>
      <w:r w:rsidR="00E209A6" w:rsidRPr="00E209A6">
        <w:t>.</w:t>
      </w:r>
      <w:r w:rsidR="00E209A6">
        <w:t>Русские Фонды</w:t>
      </w:r>
      <w:bookmarkStart w:id="0" w:name="_GoBack"/>
      <w:bookmarkEnd w:id="0"/>
      <w:r>
        <w:t>»</w:t>
      </w:r>
      <w:r w:rsidRPr="00004A65">
        <w:t xml:space="preserve"> является участником системы гарантирования пенсионных накоплений </w:t>
      </w:r>
      <w:r>
        <w:t>(дата внесения в реестр</w:t>
      </w:r>
      <w:r w:rsidR="00130D8E">
        <w:t xml:space="preserve"> 24.04.2015</w:t>
      </w:r>
      <w:r w:rsidR="00341CA2">
        <w:t xml:space="preserve">, номер в реестре </w:t>
      </w:r>
      <w:r w:rsidR="00130D8E">
        <w:t>25)</w:t>
      </w:r>
    </w:p>
    <w:p w:rsidR="00004A65" w:rsidRDefault="00004A65" w:rsidP="00004A65">
      <w:pPr>
        <w:pStyle w:val="abzac"/>
        <w:jc w:val="both"/>
      </w:pPr>
      <w:r w:rsidRPr="00004A65">
        <w:t>Обращаем Ваше внимание, что доход отраженный на пенсионных счетах накопительной пенсии, не гарантируется системой гарантирования прав застрахованных лиц (государственной корпорацией «Агентство по страхованию вкладов»)</w:t>
      </w:r>
      <w:r>
        <w:t>.</w:t>
      </w:r>
    </w:p>
    <w:p w:rsidR="00EA55EB" w:rsidRDefault="00EA55EB"/>
    <w:sectPr w:rsidR="00EA55EB" w:rsidSect="00004A6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65"/>
    <w:rsid w:val="00004A65"/>
    <w:rsid w:val="000C1303"/>
    <w:rsid w:val="00130D8E"/>
    <w:rsid w:val="00341CA2"/>
    <w:rsid w:val="00E209A6"/>
    <w:rsid w:val="00EA5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EBD92-73E7-4960-8431-50027B10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zac">
    <w:name w:val="abzac"/>
    <w:basedOn w:val="a"/>
    <w:rsid w:val="00004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04A65"/>
    <w:rPr>
      <w:b/>
      <w:bCs/>
    </w:rPr>
  </w:style>
  <w:style w:type="character" w:styleId="a4">
    <w:name w:val="Hyperlink"/>
    <w:basedOn w:val="a0"/>
    <w:uiPriority w:val="99"/>
    <w:unhideWhenUsed/>
    <w:rsid w:val="00004A65"/>
    <w:rPr>
      <w:color w:val="0563C1" w:themeColor="hyperlink"/>
      <w:u w:val="single"/>
    </w:rPr>
  </w:style>
  <w:style w:type="character" w:styleId="a5">
    <w:name w:val="FollowedHyperlink"/>
    <w:basedOn w:val="a0"/>
    <w:uiPriority w:val="99"/>
    <w:semiHidden/>
    <w:unhideWhenUsed/>
    <w:rsid w:val="00004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Оксана Геннадьевна</dc:creator>
  <cp:keywords/>
  <dc:description/>
  <cp:lastModifiedBy>Панова Оксана Геннадьевна</cp:lastModifiedBy>
  <cp:revision>3</cp:revision>
  <dcterms:created xsi:type="dcterms:W3CDTF">2023-06-06T16:26:00Z</dcterms:created>
  <dcterms:modified xsi:type="dcterms:W3CDTF">2023-06-06T16:27:00Z</dcterms:modified>
</cp:coreProperties>
</file>