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6AD" w14:textId="77777777" w:rsidR="00194C9B" w:rsidRPr="00FF3E8B" w:rsidRDefault="00194C9B" w:rsidP="00194C9B">
      <w:pPr>
        <w:pStyle w:val="Default"/>
        <w:ind w:firstLine="6521"/>
        <w:rPr>
          <w:lang w:val="en-US"/>
        </w:rPr>
      </w:pPr>
    </w:p>
    <w:p w14:paraId="485298CF" w14:textId="77777777" w:rsidR="007A4DD5" w:rsidRPr="00D54DF7" w:rsidRDefault="007A4DD5" w:rsidP="007A4DD5">
      <w:pPr>
        <w:pStyle w:val="Default"/>
        <w:ind w:firstLine="6096"/>
      </w:pPr>
      <w:r w:rsidRPr="00D54DF7">
        <w:t>УТВЕРЖДЕНО</w:t>
      </w:r>
    </w:p>
    <w:p w14:paraId="23BD0F66" w14:textId="77777777" w:rsidR="007A4DD5" w:rsidRPr="00D54DF7" w:rsidRDefault="007A4DD5" w:rsidP="007A4DD5">
      <w:pPr>
        <w:pStyle w:val="Default"/>
        <w:ind w:firstLine="6096"/>
      </w:pPr>
      <w:r w:rsidRPr="00D54DF7">
        <w:t>Решением Совета директоров</w:t>
      </w:r>
    </w:p>
    <w:p w14:paraId="2704797F" w14:textId="2D88B4CE" w:rsidR="007A4DD5" w:rsidRPr="00D54DF7" w:rsidRDefault="007A4DD5" w:rsidP="007A4DD5">
      <w:pPr>
        <w:pStyle w:val="Default"/>
        <w:ind w:firstLine="6096"/>
      </w:pPr>
      <w:r w:rsidRPr="00D54DF7">
        <w:t>АО «Оренбургский НПФ «Доверие»</w:t>
      </w:r>
    </w:p>
    <w:p w14:paraId="71B5D4E0" w14:textId="612CC9BF" w:rsidR="007A4DD5" w:rsidRPr="00D54DF7" w:rsidRDefault="007A4DD5" w:rsidP="007A4DD5">
      <w:pPr>
        <w:pStyle w:val="Default"/>
        <w:ind w:firstLine="6096"/>
      </w:pPr>
      <w:r w:rsidRPr="00D54DF7">
        <w:t>(Протокол №</w:t>
      </w:r>
      <w:r w:rsidR="00CB4DEC" w:rsidRPr="00D54DF7">
        <w:t xml:space="preserve"> </w:t>
      </w:r>
      <w:r w:rsidR="00CB4DEC" w:rsidRPr="00D54DF7">
        <w:rPr>
          <w:u w:val="single"/>
        </w:rPr>
        <w:t>б/н</w:t>
      </w:r>
      <w:r w:rsidR="00CB4DEC" w:rsidRPr="00D54DF7">
        <w:t xml:space="preserve"> </w:t>
      </w:r>
      <w:r w:rsidRPr="00D54DF7">
        <w:t>от</w:t>
      </w:r>
      <w:r w:rsidR="00D54DF7">
        <w:t xml:space="preserve"> </w:t>
      </w:r>
      <w:r w:rsidR="00D54DF7">
        <w:rPr>
          <w:u w:val="single"/>
        </w:rPr>
        <w:t>29</w:t>
      </w:r>
      <w:bookmarkStart w:id="0" w:name="_GoBack"/>
      <w:bookmarkEnd w:id="0"/>
      <w:r w:rsidR="00C445E7" w:rsidRPr="00D54DF7">
        <w:rPr>
          <w:u w:val="single"/>
        </w:rPr>
        <w:t>.1</w:t>
      </w:r>
      <w:r w:rsidR="00131BF9" w:rsidRPr="00D54DF7">
        <w:rPr>
          <w:u w:val="single"/>
        </w:rPr>
        <w:t>1</w:t>
      </w:r>
      <w:r w:rsidR="00C445E7" w:rsidRPr="00D54DF7">
        <w:rPr>
          <w:u w:val="single"/>
        </w:rPr>
        <w:t>.201</w:t>
      </w:r>
      <w:r w:rsidR="00131BF9" w:rsidRPr="00D54DF7">
        <w:rPr>
          <w:u w:val="single"/>
        </w:rPr>
        <w:t>9</w:t>
      </w:r>
      <w:r w:rsidR="00C445E7" w:rsidRPr="00D54DF7">
        <w:rPr>
          <w:u w:val="single"/>
        </w:rPr>
        <w:t>г</w:t>
      </w:r>
      <w:r w:rsidRPr="00D54DF7">
        <w:t>.)</w:t>
      </w:r>
    </w:p>
    <w:p w14:paraId="0467EA4F" w14:textId="77777777" w:rsidR="00823A25" w:rsidRPr="00D54DF7" w:rsidRDefault="00823A25" w:rsidP="008927FD">
      <w:pPr>
        <w:pStyle w:val="Default"/>
        <w:ind w:firstLine="6096"/>
        <w:jc w:val="center"/>
        <w:rPr>
          <w:b/>
          <w:bCs/>
          <w:sz w:val="28"/>
          <w:szCs w:val="28"/>
        </w:rPr>
      </w:pPr>
    </w:p>
    <w:p w14:paraId="21948A61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8D6F1F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CE7D4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1869B9C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40CA996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4D280E8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AA844EF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4695A05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8AF3973" w14:textId="77777777" w:rsidR="008927FD" w:rsidRPr="00D54DF7" w:rsidRDefault="008927FD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3BBD22" w14:textId="77777777" w:rsidR="00823A25" w:rsidRPr="00D54DF7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D37859" w14:textId="77777777" w:rsidR="00940514" w:rsidRPr="00D54DF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D54DF7">
        <w:rPr>
          <w:b/>
          <w:bCs/>
          <w:sz w:val="28"/>
          <w:szCs w:val="28"/>
        </w:rPr>
        <w:t xml:space="preserve">ТРЕБОВАНИЯ, КОТОРЫМ ДОЛЖНЫ СООТВЕТСТВОВАТЬ УПРАВЛЯЮЩАЯ КОМПАНИЯ И СПЕЦИАЛИЗИРОВАННЫЙ ДЕПОЗИТАРИЙ ДЛЯ ЗАКЛЮЧЕНИЯ </w:t>
      </w:r>
    </w:p>
    <w:p w14:paraId="4EBCD49C" w14:textId="77777777" w:rsidR="008927FD" w:rsidRPr="00D54DF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D54DF7">
        <w:rPr>
          <w:b/>
          <w:bCs/>
          <w:sz w:val="28"/>
          <w:szCs w:val="28"/>
        </w:rPr>
        <w:t xml:space="preserve">ДОГОВОРА ДОВЕРИТЕЛЬНОГО УПРАВЛЕНИЯ И </w:t>
      </w:r>
    </w:p>
    <w:p w14:paraId="3D353C30" w14:textId="77777777" w:rsidR="008927FD" w:rsidRPr="00D54DF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D54DF7">
        <w:rPr>
          <w:b/>
          <w:bCs/>
          <w:sz w:val="28"/>
          <w:szCs w:val="28"/>
        </w:rPr>
        <w:t>ДОГОВОРА ОБ ОКАЗАНИИ УСЛУГ С</w:t>
      </w:r>
    </w:p>
    <w:p w14:paraId="3E52DD45" w14:textId="77777777" w:rsidR="003B7A1B" w:rsidRPr="00D54DF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D54DF7">
        <w:rPr>
          <w:b/>
          <w:bCs/>
          <w:sz w:val="28"/>
          <w:szCs w:val="28"/>
        </w:rPr>
        <w:t xml:space="preserve"> </w:t>
      </w:r>
    </w:p>
    <w:p w14:paraId="0BFF861F" w14:textId="50F989E0" w:rsidR="003B7A1B" w:rsidRPr="00D54DF7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D54DF7">
        <w:rPr>
          <w:b/>
          <w:bCs/>
          <w:sz w:val="28"/>
          <w:szCs w:val="28"/>
        </w:rPr>
        <w:t xml:space="preserve">АО «ОРЕНБУРГСКИЙ НПФ «ДОВЕРИЕ» </w:t>
      </w:r>
    </w:p>
    <w:p w14:paraId="64C915DF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58F836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D36EE2F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5C4E40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332CA88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90C913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37EDFE8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608075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2CAC51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6DB98E2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8500CD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67C8520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0BEF7E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FB0ED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C63737A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E51E112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6342989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2A36DF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2087FB81" w14:textId="77777777" w:rsidR="00D75CA8" w:rsidRPr="00D54DF7" w:rsidRDefault="00D75CA8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BC84C52" w14:textId="77777777" w:rsidR="00991E77" w:rsidRPr="00D54DF7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E24B210" w14:textId="77777777" w:rsidR="003B7A1B" w:rsidRPr="00D54DF7" w:rsidRDefault="003B7A1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DF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23A25" w:rsidRPr="00D54DF7">
        <w:rPr>
          <w:rFonts w:ascii="Times New Roman" w:hAnsi="Times New Roman" w:cs="Times New Roman"/>
          <w:bCs/>
          <w:sz w:val="28"/>
          <w:szCs w:val="28"/>
        </w:rPr>
        <w:t>Оренбург</w:t>
      </w:r>
    </w:p>
    <w:p w14:paraId="10D00C92" w14:textId="1209AD32" w:rsidR="00635A36" w:rsidRPr="00D54DF7" w:rsidRDefault="00991E77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DF7">
        <w:rPr>
          <w:rFonts w:ascii="Times New Roman" w:hAnsi="Times New Roman" w:cs="Times New Roman"/>
          <w:bCs/>
          <w:sz w:val="28"/>
          <w:szCs w:val="28"/>
        </w:rPr>
        <w:t>20</w:t>
      </w:r>
      <w:r w:rsidR="00823A25" w:rsidRPr="00D54DF7">
        <w:rPr>
          <w:rFonts w:ascii="Times New Roman" w:hAnsi="Times New Roman" w:cs="Times New Roman"/>
          <w:bCs/>
          <w:sz w:val="28"/>
          <w:szCs w:val="28"/>
        </w:rPr>
        <w:t>1</w:t>
      </w:r>
      <w:r w:rsidR="00131BF9" w:rsidRPr="00D54DF7">
        <w:rPr>
          <w:rFonts w:ascii="Times New Roman" w:hAnsi="Times New Roman" w:cs="Times New Roman"/>
          <w:bCs/>
          <w:sz w:val="28"/>
          <w:szCs w:val="28"/>
        </w:rPr>
        <w:t>9</w:t>
      </w:r>
      <w:r w:rsidR="00614555" w:rsidRPr="00D54DF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87F0127" w14:textId="77777777" w:rsidR="00194C9B" w:rsidRPr="00D54DF7" w:rsidRDefault="00194C9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5BECEA" w14:textId="77777777" w:rsidR="00F56F60" w:rsidRPr="00D54DF7" w:rsidRDefault="006E3C3E" w:rsidP="00D75CA8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</w:t>
      </w:r>
      <w:r w:rsidR="00F56F60" w:rsidRPr="00D5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управляющей компании</w:t>
      </w:r>
    </w:p>
    <w:p w14:paraId="709CAC3D" w14:textId="77777777" w:rsidR="00F56F60" w:rsidRPr="00D54DF7" w:rsidRDefault="00F56F60" w:rsidP="00D75CA8">
      <w:pPr>
        <w:pStyle w:val="a3"/>
        <w:spacing w:after="0" w:line="276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89B31" w14:textId="102B34DD" w:rsidR="007A50F4" w:rsidRPr="00D54DF7" w:rsidRDefault="007A50F4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</w:t>
      </w:r>
      <w:r w:rsidR="00DD5EC6" w:rsidRPr="00D54DF7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D5EC6" w:rsidRPr="00D54DF7">
        <w:rPr>
          <w:rFonts w:ascii="Times New Roman" w:hAnsi="Times New Roman" w:cs="Times New Roman"/>
          <w:color w:val="000000"/>
          <w:sz w:val="28"/>
          <w:szCs w:val="28"/>
        </w:rPr>
        <w:t>Оренбургский НПФ «Доверие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>» (далее – Фонд) договоров доверительного управления (</w:t>
      </w:r>
      <w:r w:rsidR="00D41C94"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>ДУ) управляющие компании (</w:t>
      </w:r>
      <w:r w:rsidR="00D41C94"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>УК) должны соответствовать требованиям Федерального закона от 07.05.1998 года № 75-ФЗ «О негосударственных пенсионных фондах</w:t>
      </w:r>
      <w:r w:rsidR="00DD5EC6" w:rsidRPr="00D54DF7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EC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нормативным актам, определяющим требования к управляющей компании, осуществляющей деятельность по доверительному управлению средствами негосударственных пенсионных фондов. </w:t>
      </w:r>
    </w:p>
    <w:p w14:paraId="24B68A88" w14:textId="2C993EDB" w:rsidR="00991E77" w:rsidRPr="00D54DF7" w:rsidRDefault="00AD3EC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должна одновременно соответствовать следующим</w:t>
      </w:r>
      <w:r w:rsidR="00DD5EC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минимальным 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D5EC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</w:t>
      </w:r>
      <w:r w:rsidR="00F950B3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EC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ED542F" w14:textId="77999EB7" w:rsidR="00991E77" w:rsidRPr="00D54DF7" w:rsidRDefault="00C149A1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D3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фондами, негосуд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арственными пенсионными фондами.</w:t>
      </w:r>
    </w:p>
    <w:p w14:paraId="0CC33992" w14:textId="6356FC9F" w:rsidR="00991E77" w:rsidRPr="00D54DF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A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профессиональной этики, соответствующий требованиям, установленным Федеральным законом от 24 июля 2002 г. N 111-ФЗ 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инвестировании средств для финансирования накопительной </w:t>
      </w:r>
      <w:r w:rsidR="00DA4A1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енсии в Российской Федерации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45D4C" w14:textId="30710EFC" w:rsidR="00D75CA8" w:rsidRPr="00D54DF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9A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являться аффилированным лицом </w:t>
      </w:r>
      <w:r w:rsidR="0094282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специализированного депозит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 либо их аффилированных лиц.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иметь в составе акционеров (участников) организаций, зарегистрированных в государствах и на территориях, которые пред</w:t>
      </w:r>
      <w:r w:rsidR="003F755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льготный налоговый режим и (или) не предусматривают раскрытия и представления информации при проведении финансовых операций (оффшорных зонах), а в случае, если </w:t>
      </w:r>
      <w:r w:rsidR="00374415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374415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акционерного общества, не допускать регистрации номинальных держателей в реестре акционеров.</w:t>
      </w:r>
    </w:p>
    <w:p w14:paraId="48FBFC7C" w14:textId="6E041B62" w:rsidR="00991E77" w:rsidRPr="00D54DF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информацию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структуре и составе акционеров (участников) в порядке и сроки, которые установлены Центральным банком РФ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1ECA7" w14:textId="7DB47782" w:rsidR="00F56F60" w:rsidRPr="00D54DF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r w:rsidR="00374A4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(финансовой надежности</w:t>
      </w:r>
      <w:r w:rsidR="00583AC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A4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услуг</w:t>
      </w:r>
      <w:r w:rsidR="00583AC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374A4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54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 (высокая надежность)</w:t>
      </w:r>
      <w:r w:rsidR="005B66A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национальной рейтинговой шкале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080B5" w14:textId="4390B7EB" w:rsidR="005D2E25" w:rsidRPr="00D54DF7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E25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размер собственных средств не менее установленного</w:t>
      </w:r>
      <w:r w:rsidR="009944AB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</w:t>
      </w:r>
      <w:r w:rsidR="005D2E25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достаточности собственных средств управляющей компании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688E1" w14:textId="0C839181" w:rsidR="00991E77" w:rsidRPr="00D54DF7" w:rsidRDefault="0080020A" w:rsidP="00D75CA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3B2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</w:t>
      </w:r>
      <w:r w:rsidR="00AD496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496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96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рисками, включая следующие базовые составляющие:</w:t>
      </w:r>
    </w:p>
    <w:p w14:paraId="7AFDF394" w14:textId="77777777" w:rsidR="00AD496A" w:rsidRPr="00D54DF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подразделения или должностного лица, обеспечивающего функционирование системы управления рисками; </w:t>
      </w:r>
    </w:p>
    <w:p w14:paraId="7B767EC8" w14:textId="77777777" w:rsidR="00AD496A" w:rsidRPr="00D54DF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в управляющей компании коллегиального органа, ответственного за инвестиционную политику и инвестирование пенсионных средств Фонда; </w:t>
      </w:r>
    </w:p>
    <w:p w14:paraId="0BEAAEFA" w14:textId="77777777" w:rsidR="00AD496A" w:rsidRPr="00D54DF7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методологического обеспечения процедур оценки основных категорий рисков УК;</w:t>
      </w:r>
    </w:p>
    <w:p w14:paraId="45476B16" w14:textId="77777777" w:rsidR="00AD496A" w:rsidRPr="00D54DF7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внутренних документов, регламентирующих процедуры управления рисками; </w:t>
      </w:r>
    </w:p>
    <w:p w14:paraId="5FE402A8" w14:textId="77777777" w:rsidR="00AD496A" w:rsidRPr="00D54DF7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регламентацию бизнес-процессов, связанных с мониторингом рисков.</w:t>
      </w:r>
    </w:p>
    <w:p w14:paraId="4946D4CD" w14:textId="26BD383E" w:rsidR="00991E77" w:rsidRPr="00D54DF7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банкротства, наблюдени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внешне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санкции</w:t>
      </w:r>
      <w:r w:rsidR="005A655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аннулирования, приостановления или неоднократного приостановления действия лицензии на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 управлению инвестиционными фондами, паевыми инвестиционными фондами и негосударственными пенсионными фондами </w:t>
      </w:r>
      <w:r w:rsidR="005A655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последних 3 лет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E9A49" w14:textId="3267D974" w:rsidR="0058052D" w:rsidRPr="00D54DF7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убытков за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предшествующих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1A5E1" w14:textId="178040ED" w:rsidR="00991E77" w:rsidRPr="00D54DF7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просроченной задолженности перед бюджетами всех уровней </w:t>
      </w:r>
      <w:r w:rsidR="005A655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января года, предшествующего году проведения отбора, </w:t>
      </w:r>
      <w:r w:rsidR="005A655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 января года проведения отбора, а также на последнюю отчетную дату перед датой по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заявки на участие в </w:t>
      </w:r>
      <w:r w:rsidR="00BB590C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боре.</w:t>
      </w:r>
    </w:p>
    <w:p w14:paraId="64558DE4" w14:textId="0AD3A543" w:rsidR="00991E77" w:rsidRPr="00D54DF7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56F60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подачи анкеты на участие в </w:t>
      </w:r>
      <w:r w:rsidR="00BB590C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боре административных наказаний за совершение административных правонарушений в области рынка ценных бумаг и финансовых услуг. Аналогичное требование предъявляется </w:t>
      </w:r>
      <w:r w:rsidR="005A655F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управляющих компаний.</w:t>
      </w:r>
    </w:p>
    <w:p w14:paraId="445EDD82" w14:textId="2F0FD2E0" w:rsidR="008B1628" w:rsidRPr="00D54DF7" w:rsidRDefault="008B162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отрицательных результатов управления средствами пенсионных накоплений и (или) средствами пенсионных резервов за 5 предшествующих лет.</w:t>
      </w:r>
    </w:p>
    <w:p w14:paraId="4131460F" w14:textId="2ADFF7F8" w:rsidR="00991E77" w:rsidRPr="00D54DF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62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7B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деятельности УК на фондовом рынке не менее 3 лет.</w:t>
      </w:r>
    </w:p>
    <w:p w14:paraId="1A598C50" w14:textId="32F68009" w:rsidR="00991E77" w:rsidRPr="00D54DF7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162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D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(специалистов), выполняющих функции, непосредственно связанные с осуществлением деятельности по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 и негосударственными пенсионными фондами, и удовлетворяющих соответствующ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квалификационным требованиям.</w:t>
      </w:r>
    </w:p>
    <w:p w14:paraId="78688AE3" w14:textId="082FA95E" w:rsidR="001F31DD" w:rsidRPr="00D54DF7" w:rsidRDefault="00D06BB6" w:rsidP="00FF3E8B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1.15</w:t>
      </w:r>
      <w:r w:rsidR="008B1628" w:rsidRPr="00D54DF7">
        <w:rPr>
          <w:rFonts w:ascii="Times New Roman" w:hAnsi="Times New Roman" w:cs="Times New Roman"/>
          <w:sz w:val="28"/>
          <w:szCs w:val="28"/>
        </w:rPr>
        <w:t xml:space="preserve"> </w:t>
      </w:r>
      <w:r w:rsidR="001F31DD" w:rsidRPr="00D54DF7">
        <w:rPr>
          <w:rFonts w:ascii="Times New Roman" w:hAnsi="Times New Roman" w:cs="Times New Roman"/>
          <w:sz w:val="28"/>
          <w:szCs w:val="28"/>
        </w:rPr>
        <w:t>Иметь техническую возможность осуществления ежедневных операций по распоряжению и контролю средствами пенсионных накоплений и пенсионных резервов Фонда.</w:t>
      </w:r>
    </w:p>
    <w:p w14:paraId="5DA51EA6" w14:textId="23DAAB4C" w:rsidR="001F31DD" w:rsidRPr="00D54DF7" w:rsidRDefault="00D06BB6" w:rsidP="00FF3E8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8B1628"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1DD" w:rsidRPr="00D54DF7">
        <w:rPr>
          <w:rFonts w:ascii="Times New Roman" w:hAnsi="Times New Roman" w:cs="Times New Roman"/>
          <w:color w:val="000000"/>
          <w:sz w:val="28"/>
          <w:szCs w:val="28"/>
        </w:rPr>
        <w:t>Иметь сертифицированное программное обеспечение, используемое управляющей компанией для оказания услуг.</w:t>
      </w:r>
    </w:p>
    <w:p w14:paraId="6332E5D5" w14:textId="33DEA802" w:rsidR="00D75CA8" w:rsidRPr="00D54DF7" w:rsidRDefault="0058052D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лица, осуществляющего функции единоличного исполнительного органа, соответствующего квалификационным требованиям,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предъявляемым к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инвестиционных фондов, паевых инвестиционных фондов и негосударственными пенсионными фондами, и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не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5-летний стаж работы на руководящих должностях в</w:t>
      </w:r>
      <w:r w:rsidR="008E4D4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компаниях либо в</w:t>
      </w:r>
      <w:r w:rsidR="00C4053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иных организациях</w:t>
      </w:r>
      <w:r w:rsidR="00B963A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3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E77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участниках рынка ценных бумаг.</w:t>
      </w:r>
      <w:r w:rsidR="00D75CA8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80F3F" w14:textId="547318D9" w:rsidR="00D75CA8" w:rsidRPr="00D54DF7" w:rsidRDefault="00D75CA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06BB6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745DA8D1" w14:textId="7B49C0DA" w:rsidR="00F115DA" w:rsidRPr="00D54DF7" w:rsidRDefault="00F115D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для заключения договора доверительного управления представляет в Фонд документы, подтверждающие соответствие установленным требованиям на дату представления.</w:t>
      </w:r>
      <w:r w:rsidR="00C4053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вправе потребовать детализацию представленной информации в случае необходимости.</w:t>
      </w:r>
    </w:p>
    <w:p w14:paraId="48225E53" w14:textId="028B35AF" w:rsidR="0080020A" w:rsidRPr="00D54DF7" w:rsidRDefault="00857866" w:rsidP="00B963AA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На управляющ</w:t>
      </w:r>
      <w:r w:rsidR="00D03697" w:rsidRPr="00D54DF7">
        <w:rPr>
          <w:rFonts w:ascii="Times New Roman" w:hAnsi="Times New Roman" w:cs="Times New Roman"/>
          <w:sz w:val="28"/>
          <w:szCs w:val="28"/>
        </w:rPr>
        <w:t>ие компании, впервые заключающие договор доверительного управления средствами пенсионных накоплений и/или доверительного управления средствами пенсионных резервов</w:t>
      </w:r>
      <w:r w:rsidR="00C91757" w:rsidRPr="00D54DF7">
        <w:rPr>
          <w:rFonts w:ascii="Times New Roman" w:hAnsi="Times New Roman" w:cs="Times New Roman"/>
          <w:sz w:val="28"/>
          <w:szCs w:val="28"/>
        </w:rPr>
        <w:t xml:space="preserve"> с негосударственными пенсионными фондами</w:t>
      </w:r>
      <w:r w:rsidR="00D06BB6" w:rsidRPr="00D54DF7">
        <w:rPr>
          <w:rFonts w:ascii="Times New Roman" w:hAnsi="Times New Roman" w:cs="Times New Roman"/>
          <w:sz w:val="28"/>
          <w:szCs w:val="28"/>
        </w:rPr>
        <w:t>, действия пунктов 1.9</w:t>
      </w:r>
      <w:r w:rsidR="00D03697" w:rsidRPr="00D54DF7">
        <w:rPr>
          <w:rFonts w:ascii="Times New Roman" w:hAnsi="Times New Roman" w:cs="Times New Roman"/>
          <w:sz w:val="28"/>
          <w:szCs w:val="28"/>
        </w:rPr>
        <w:t xml:space="preserve"> и 1.</w:t>
      </w:r>
      <w:r w:rsidR="00D06BB6" w:rsidRPr="00D54DF7">
        <w:rPr>
          <w:rFonts w:ascii="Times New Roman" w:hAnsi="Times New Roman" w:cs="Times New Roman"/>
          <w:sz w:val="28"/>
          <w:szCs w:val="28"/>
        </w:rPr>
        <w:t>12</w:t>
      </w:r>
      <w:r w:rsidR="008B1628" w:rsidRPr="00D54DF7">
        <w:rPr>
          <w:rFonts w:ascii="Times New Roman" w:hAnsi="Times New Roman" w:cs="Times New Roman"/>
          <w:sz w:val="28"/>
          <w:szCs w:val="28"/>
        </w:rPr>
        <w:t xml:space="preserve"> </w:t>
      </w:r>
      <w:r w:rsidR="00D03697" w:rsidRPr="00D54DF7">
        <w:rPr>
          <w:rFonts w:ascii="Times New Roman" w:hAnsi="Times New Roman" w:cs="Times New Roman"/>
          <w:sz w:val="28"/>
          <w:szCs w:val="28"/>
        </w:rPr>
        <w:t>не распространяются.</w:t>
      </w:r>
    </w:p>
    <w:p w14:paraId="0C7774E1" w14:textId="77777777" w:rsidR="00ED385D" w:rsidRPr="00D54DF7" w:rsidRDefault="00ED385D" w:rsidP="00FF3E8B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896E7E" w14:textId="77777777" w:rsidR="00F115DA" w:rsidRPr="00D54DF7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F7">
        <w:rPr>
          <w:rFonts w:ascii="Times New Roman" w:hAnsi="Times New Roman" w:cs="Times New Roman"/>
          <w:b/>
          <w:sz w:val="28"/>
          <w:szCs w:val="28"/>
        </w:rPr>
        <w:t>2 Требования к специализированному депозитарию</w:t>
      </w:r>
    </w:p>
    <w:p w14:paraId="5860B788" w14:textId="77777777" w:rsidR="00F115DA" w:rsidRPr="00D54DF7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DBB7E" w14:textId="1E29EB0D" w:rsidR="003A33CA" w:rsidRPr="00D54DF7" w:rsidRDefault="003A33CA" w:rsidP="00857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Фондом договора об оказании услуг </w:t>
      </w:r>
      <w:r w:rsidR="005E7991"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специализированный 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депозитарий (далее - СД) должен соответствовать требованиям </w:t>
      </w:r>
      <w:r w:rsidR="00857866" w:rsidRPr="00D54DF7">
        <w:rPr>
          <w:rFonts w:ascii="Times New Roman" w:hAnsi="Times New Roman" w:cs="Times New Roman"/>
          <w:color w:val="000000"/>
          <w:sz w:val="28"/>
          <w:szCs w:val="28"/>
        </w:rPr>
        <w:t>Положение Банка России от 10 июня 2015 г. N 474-П "О деятельности специализированных депозитариев"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закона от 07.05.1998 года № 75-ФЗ «О негосударственных пенсионных фондах» и </w:t>
      </w:r>
      <w:r w:rsidR="006E7451" w:rsidRPr="00D54DF7">
        <w:rPr>
          <w:rFonts w:ascii="Times New Roman" w:hAnsi="Times New Roman" w:cs="Times New Roman"/>
          <w:color w:val="000000"/>
          <w:sz w:val="28"/>
          <w:szCs w:val="28"/>
        </w:rPr>
        <w:t>одновр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соответствовать следующим минимальным требованиям, устанавливаемы</w:t>
      </w:r>
      <w:r w:rsidR="005E7991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Фондом:</w:t>
      </w:r>
    </w:p>
    <w:p w14:paraId="39BE9782" w14:textId="77777777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Наличие лицензии профессионального участника рынка ценных бумаг на осуществление депозитарной деятельности и лицензии на осуществление деятельности специализированного депозитария инвестиционных фондов, паевых инвестиционных фондов и него</w:t>
      </w:r>
      <w:r w:rsidR="0080020A" w:rsidRPr="00D54DF7">
        <w:rPr>
          <w:rFonts w:ascii="Times New Roman" w:hAnsi="Times New Roman" w:cs="Times New Roman"/>
          <w:sz w:val="28"/>
          <w:szCs w:val="28"/>
        </w:rPr>
        <w:t>сударственных пенсионных фондов.</w:t>
      </w:r>
    </w:p>
    <w:p w14:paraId="5FC71BAF" w14:textId="1185BA6D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F7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D54DF7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специализированного депозитария с другими видами лицензируемой деятельности, за исключением депозитарной и банковской, а также </w:t>
      </w:r>
      <w:proofErr w:type="spellStart"/>
      <w:r w:rsidRPr="00D54DF7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D54DF7">
        <w:rPr>
          <w:rFonts w:ascii="Times New Roman" w:hAnsi="Times New Roman" w:cs="Times New Roman"/>
          <w:sz w:val="28"/>
          <w:szCs w:val="28"/>
        </w:rPr>
        <w:t xml:space="preserve"> своей деятельности с депозитарной деятельностью, если последняя связана с проведением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и(или) клиринговой организацией, клиринговой деятельностью и деятельностью по организации</w:t>
      </w:r>
      <w:r w:rsidR="0080020A" w:rsidRPr="00D54DF7">
        <w:rPr>
          <w:rFonts w:ascii="Times New Roman" w:hAnsi="Times New Roman" w:cs="Times New Roman"/>
          <w:sz w:val="28"/>
          <w:szCs w:val="28"/>
        </w:rPr>
        <w:t xml:space="preserve"> торговли на рынке ценных бумаг.</w:t>
      </w:r>
    </w:p>
    <w:p w14:paraId="747DF105" w14:textId="492B0CFE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 xml:space="preserve">Не иметь в составе акционеров (участников) организаций, зарегистрированных в государствах и на территориях, которые предоставляют льготный налоговый режим и (или) не предусматривают раскрытия и представления </w:t>
      </w:r>
      <w:r w:rsidRPr="00D54D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при проведении финансовых операций (оффшорных зонах), а в случае, если специализированный депозитарий организован в форме акционерного общества, не допускать регистрации номинальных </w:t>
      </w:r>
      <w:r w:rsidR="0080020A" w:rsidRPr="00D54DF7">
        <w:rPr>
          <w:rFonts w:ascii="Times New Roman" w:hAnsi="Times New Roman" w:cs="Times New Roman"/>
          <w:sz w:val="28"/>
          <w:szCs w:val="28"/>
        </w:rPr>
        <w:t>держателей в реестре акционеров.</w:t>
      </w:r>
    </w:p>
    <w:p w14:paraId="1E9454F7" w14:textId="77777777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Не являться аффилированным лицом ни одной из управляющих компаний, осуществляющих доверительное управле</w:t>
      </w:r>
      <w:r w:rsidR="0080020A" w:rsidRPr="00D54DF7">
        <w:rPr>
          <w:rFonts w:ascii="Times New Roman" w:hAnsi="Times New Roman" w:cs="Times New Roman"/>
          <w:sz w:val="28"/>
          <w:szCs w:val="28"/>
        </w:rPr>
        <w:t>ние, либо их аффилированных лиц.</w:t>
      </w:r>
    </w:p>
    <w:p w14:paraId="3B8C3CDB" w14:textId="316492F5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Соблюдение кодекса профессиональной этики, соответствующ</w:t>
      </w:r>
      <w:r w:rsidR="005A4A8F" w:rsidRPr="00D54DF7">
        <w:rPr>
          <w:rFonts w:ascii="Times New Roman" w:hAnsi="Times New Roman" w:cs="Times New Roman"/>
          <w:sz w:val="28"/>
          <w:szCs w:val="28"/>
        </w:rPr>
        <w:t>его</w:t>
      </w:r>
      <w:r w:rsidRPr="00D54DF7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Федеральным законом от 24 июля 2002 г. </w:t>
      </w:r>
      <w:r w:rsidRPr="00D54D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15DA" w:rsidRPr="00D54DF7">
        <w:rPr>
          <w:rFonts w:ascii="Times New Roman" w:hAnsi="Times New Roman" w:cs="Times New Roman"/>
          <w:sz w:val="28"/>
          <w:szCs w:val="28"/>
        </w:rPr>
        <w:t xml:space="preserve"> 111-ФЗ «</w:t>
      </w:r>
      <w:r w:rsidRPr="00D54DF7">
        <w:rPr>
          <w:rFonts w:ascii="Times New Roman" w:hAnsi="Times New Roman" w:cs="Times New Roman"/>
          <w:sz w:val="28"/>
          <w:szCs w:val="28"/>
        </w:rPr>
        <w:t>Об инвестировании средств для финансирования накопительной части трудово</w:t>
      </w:r>
      <w:r w:rsidR="00F115DA" w:rsidRPr="00D54DF7">
        <w:rPr>
          <w:rFonts w:ascii="Times New Roman" w:hAnsi="Times New Roman" w:cs="Times New Roman"/>
          <w:sz w:val="28"/>
          <w:szCs w:val="28"/>
        </w:rPr>
        <w:t>й пенсии в Российской Федерации»</w:t>
      </w:r>
      <w:r w:rsidR="0080020A" w:rsidRPr="00D54DF7">
        <w:rPr>
          <w:rFonts w:ascii="Times New Roman" w:hAnsi="Times New Roman" w:cs="Times New Roman"/>
          <w:sz w:val="28"/>
          <w:szCs w:val="28"/>
        </w:rPr>
        <w:t>.</w:t>
      </w:r>
    </w:p>
    <w:p w14:paraId="0E076F15" w14:textId="77777777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 xml:space="preserve">Раскрытие в сроки и порядке, которые установлены Банком России, информации о структуре и </w:t>
      </w:r>
      <w:r w:rsidR="0080020A" w:rsidRPr="00D54DF7">
        <w:rPr>
          <w:rFonts w:ascii="Times New Roman" w:hAnsi="Times New Roman" w:cs="Times New Roman"/>
          <w:sz w:val="28"/>
          <w:szCs w:val="28"/>
        </w:rPr>
        <w:t>составе акционеров (участников).</w:t>
      </w:r>
      <w:r w:rsidRPr="00D54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D4415" w14:textId="77777777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Отсутствие применений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фондов, паевых инвестиционных ф</w:t>
      </w:r>
      <w:r w:rsidR="0080020A" w:rsidRPr="00D54DF7">
        <w:rPr>
          <w:rFonts w:ascii="Times New Roman" w:hAnsi="Times New Roman" w:cs="Times New Roman"/>
          <w:sz w:val="28"/>
          <w:szCs w:val="28"/>
        </w:rPr>
        <w:t>ондов в течение последних 2 лет.</w:t>
      </w:r>
    </w:p>
    <w:p w14:paraId="1F69B019" w14:textId="1BE474BA" w:rsidR="0080020A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F7"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должна </w:t>
      </w:r>
      <w:r w:rsidR="0080020A" w:rsidRPr="00D54DF7">
        <w:rPr>
          <w:rFonts w:ascii="Times New Roman" w:hAnsi="Times New Roman" w:cs="Times New Roman"/>
          <w:sz w:val="28"/>
          <w:szCs w:val="28"/>
        </w:rPr>
        <w:t xml:space="preserve">составлять не менее </w:t>
      </w:r>
      <w:r w:rsidR="001A5692" w:rsidRPr="00D54DF7">
        <w:rPr>
          <w:rFonts w:ascii="Times New Roman" w:hAnsi="Times New Roman" w:cs="Times New Roman"/>
          <w:sz w:val="28"/>
          <w:szCs w:val="28"/>
        </w:rPr>
        <w:t>5</w:t>
      </w:r>
      <w:r w:rsidR="0080020A" w:rsidRPr="00D54DF7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4957A16" w14:textId="1B8CB029" w:rsidR="0080020A" w:rsidRPr="00D54DF7" w:rsidRDefault="0014503C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размер собственных средств не менее установленного федеральным органом исполнительной власти норматива достаточности собственных средств </w:t>
      </w:r>
      <w:r w:rsidR="001C1165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депозитария</w:t>
      </w:r>
      <w:r w:rsidR="0080020A" w:rsidRPr="00D5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F4011" w14:textId="1C53BA4C" w:rsidR="00412634" w:rsidRPr="00D54DF7" w:rsidRDefault="00657732" w:rsidP="00657732">
      <w:pPr>
        <w:pStyle w:val="a3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Количество работников специализированного депозитария, удовлетворяющих установленным законодательными и иными нормативными актами квалификационным требованиям, должно быть не меньше минимально установленного законодательством количества</w:t>
      </w:r>
      <w:r w:rsidR="0080020A" w:rsidRPr="00D54DF7">
        <w:rPr>
          <w:rFonts w:ascii="Times New Roman" w:hAnsi="Times New Roman" w:cs="Times New Roman"/>
          <w:sz w:val="28"/>
          <w:szCs w:val="28"/>
        </w:rPr>
        <w:t>.</w:t>
      </w:r>
    </w:p>
    <w:p w14:paraId="4B997875" w14:textId="77777777" w:rsidR="00412634" w:rsidRPr="00D54DF7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Отсутствие убытков за 3</w:t>
      </w:r>
      <w:r w:rsidR="0080020A" w:rsidRPr="00D54DF7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года.</w:t>
      </w:r>
    </w:p>
    <w:p w14:paraId="265ECAAE" w14:textId="737DA2AB" w:rsidR="001A5692" w:rsidRPr="00D54DF7" w:rsidRDefault="001A5692" w:rsidP="001A5692">
      <w:pPr>
        <w:pStyle w:val="a3"/>
        <w:numPr>
          <w:ilvl w:val="1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Специализированный депозитарий обязан ежегодно проводить независимый аудит, подтверждающий достоверность бухгалтерской и финансовой отчетности.</w:t>
      </w:r>
    </w:p>
    <w:p w14:paraId="35D663D9" w14:textId="4477451B" w:rsidR="001A5692" w:rsidRPr="00D54DF7" w:rsidRDefault="00657732" w:rsidP="00657732">
      <w:pPr>
        <w:pStyle w:val="a3"/>
        <w:numPr>
          <w:ilvl w:val="1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С</w:t>
      </w:r>
      <w:r w:rsidR="001A5692" w:rsidRPr="00D54DF7">
        <w:rPr>
          <w:rFonts w:ascii="Times New Roman" w:hAnsi="Times New Roman" w:cs="Times New Roman"/>
          <w:sz w:val="28"/>
          <w:szCs w:val="28"/>
        </w:rPr>
        <w:t>пециализированный депозитарий обязан не иметь недоимок, подлежащих уплате в соответствии с законодательством Российской Федерации о налогах и сборах, а также законодательством Российской</w:t>
      </w:r>
      <w:r w:rsidRPr="00D54DF7">
        <w:rPr>
          <w:rFonts w:ascii="Times New Roman" w:hAnsi="Times New Roman" w:cs="Times New Roman"/>
          <w:sz w:val="28"/>
          <w:szCs w:val="28"/>
        </w:rPr>
        <w:t xml:space="preserve"> </w:t>
      </w:r>
      <w:r w:rsidR="001A5692" w:rsidRPr="00D54DF7">
        <w:rPr>
          <w:rFonts w:ascii="Times New Roman" w:hAnsi="Times New Roman" w:cs="Times New Roman"/>
          <w:sz w:val="28"/>
          <w:szCs w:val="28"/>
        </w:rPr>
        <w:t>Федерации о страховых взносах</w:t>
      </w:r>
      <w:r w:rsidRPr="00D54DF7">
        <w:rPr>
          <w:rFonts w:ascii="Times New Roman" w:hAnsi="Times New Roman" w:cs="Times New Roman"/>
          <w:sz w:val="28"/>
          <w:szCs w:val="28"/>
        </w:rPr>
        <w:t>.</w:t>
      </w:r>
    </w:p>
    <w:p w14:paraId="59AF07C1" w14:textId="3C740F29" w:rsidR="00412634" w:rsidRPr="00D54DF7" w:rsidRDefault="001A5692" w:rsidP="001A5692">
      <w:pPr>
        <w:pStyle w:val="a3"/>
        <w:numPr>
          <w:ilvl w:val="1"/>
          <w:numId w:val="14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Количество негосударственных пенсионных фондов, с которыми у специализированного депозитария заключены договоры об оказании услуг, на последнюю отчетную дату не менее 5.</w:t>
      </w:r>
    </w:p>
    <w:p w14:paraId="2EA2ED48" w14:textId="376B9735" w:rsidR="00657732" w:rsidRPr="00D54DF7" w:rsidRDefault="00657732" w:rsidP="00657732">
      <w:pPr>
        <w:pStyle w:val="a3"/>
        <w:numPr>
          <w:ilvl w:val="1"/>
          <w:numId w:val="14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lastRenderedPageBreak/>
        <w:t>Размер контролируемого имущества акционерных инвестиционных фондов, паевых инвестиционных фондов, государственных корпораций, саморегулируемых организаций, страховых компаний, пенсионных резервов негосударственных пенсионных фондов и средств пенсионных накоплений составляет в совокупности не менее 25 млрд. рублей на момент проведения выбора.</w:t>
      </w:r>
    </w:p>
    <w:p w14:paraId="2AC95C7E" w14:textId="77777777" w:rsidR="006E7451" w:rsidRPr="00D54DF7" w:rsidRDefault="00522C6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Иметь техническую возможность осуществлять ежедневный контроль за распоряжением средствами пенсионных накоплений и пенси</w:t>
      </w:r>
      <w:r w:rsidR="0080020A" w:rsidRPr="00D54DF7">
        <w:rPr>
          <w:rFonts w:ascii="Times New Roman" w:hAnsi="Times New Roman" w:cs="Times New Roman"/>
          <w:sz w:val="28"/>
          <w:szCs w:val="28"/>
        </w:rPr>
        <w:t>онных резервов</w:t>
      </w:r>
      <w:r w:rsidR="001F31DD" w:rsidRPr="00D54DF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80020A" w:rsidRPr="00D54DF7">
        <w:rPr>
          <w:rFonts w:ascii="Times New Roman" w:hAnsi="Times New Roman" w:cs="Times New Roman"/>
          <w:sz w:val="28"/>
          <w:szCs w:val="28"/>
        </w:rPr>
        <w:t>.</w:t>
      </w:r>
    </w:p>
    <w:p w14:paraId="09EE1E66" w14:textId="77777777" w:rsidR="006E7451" w:rsidRPr="00D54DF7" w:rsidRDefault="006E7451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Иметь сертифицированное программное обеспечение, используемое специализированным </w:t>
      </w:r>
      <w:r w:rsidR="001F31DD" w:rsidRPr="00D54DF7">
        <w:rPr>
          <w:rFonts w:ascii="Times New Roman" w:hAnsi="Times New Roman" w:cs="Times New Roman"/>
          <w:color w:val="000000"/>
          <w:sz w:val="28"/>
          <w:szCs w:val="28"/>
        </w:rPr>
        <w:t>депозитарием для оказания услуг.</w:t>
      </w:r>
      <w:r w:rsidRPr="00D5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10F39E" w14:textId="1D2D0A4B" w:rsidR="00194C9B" w:rsidRPr="00D54DF7" w:rsidRDefault="006E7451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2.1</w:t>
      </w:r>
      <w:r w:rsidR="005E7991" w:rsidRPr="00D54DF7">
        <w:rPr>
          <w:rFonts w:ascii="Times New Roman" w:hAnsi="Times New Roman" w:cs="Times New Roman"/>
          <w:sz w:val="28"/>
          <w:szCs w:val="28"/>
        </w:rPr>
        <w:t>5</w:t>
      </w:r>
      <w:r w:rsidRPr="00D54DF7">
        <w:rPr>
          <w:rFonts w:ascii="Times New Roman" w:hAnsi="Times New Roman" w:cs="Times New Roman"/>
          <w:sz w:val="28"/>
          <w:szCs w:val="28"/>
        </w:rPr>
        <w:t xml:space="preserve"> </w:t>
      </w:r>
      <w:r w:rsidR="00BB590C" w:rsidRPr="00D54DF7">
        <w:rPr>
          <w:rFonts w:ascii="Times New Roman" w:hAnsi="Times New Roman" w:cs="Times New Roman"/>
          <w:sz w:val="28"/>
          <w:szCs w:val="28"/>
        </w:rPr>
        <w:t xml:space="preserve">Наличие лица, осуществляющего функции единоличного исполнительного органа специализированного депозитария, соответствующего законодательно </w:t>
      </w:r>
      <w:r w:rsidR="00BB590C" w:rsidRPr="00D54DF7">
        <w:rPr>
          <w:rFonts w:ascii="Times New Roman" w:hAnsi="Times New Roman" w:cs="Times New Roman"/>
          <w:color w:val="000000"/>
          <w:sz w:val="28"/>
          <w:szCs w:val="28"/>
        </w:rPr>
        <w:t>установленным требованиям.</w:t>
      </w:r>
    </w:p>
    <w:p w14:paraId="185EAF98" w14:textId="0070A2A3" w:rsidR="00D75CA8" w:rsidRPr="00D54DF7" w:rsidRDefault="005E7991" w:rsidP="001E288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 xml:space="preserve">2.16 </w:t>
      </w:r>
      <w:r w:rsidR="000B56BE" w:rsidRPr="00D54DF7">
        <w:rPr>
          <w:rFonts w:ascii="Times New Roman" w:hAnsi="Times New Roman" w:cs="Times New Roman"/>
          <w:sz w:val="28"/>
          <w:szCs w:val="28"/>
        </w:rPr>
        <w:t xml:space="preserve">      </w:t>
      </w:r>
      <w:r w:rsidR="00D75CA8" w:rsidRPr="00D54DF7">
        <w:rPr>
          <w:rFonts w:ascii="Times New Roman" w:hAnsi="Times New Roman" w:cs="Times New Roman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634DCC7D" w14:textId="25E8C1A5" w:rsidR="00131BF9" w:rsidRPr="00D54DF7" w:rsidRDefault="00131BF9" w:rsidP="001E288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 xml:space="preserve">2.17   </w:t>
      </w:r>
      <w:r w:rsidRPr="00D54DF7">
        <w:rPr>
          <w:rFonts w:ascii="Times New Roman" w:hAnsi="Times New Roman" w:cs="Times New Roman"/>
          <w:sz w:val="28"/>
          <w:szCs w:val="28"/>
        </w:rPr>
        <w:tab/>
        <w:t>Соответствовать иным требованиям, предъявляемым действующим законодательством к специализированным депозитариям.</w:t>
      </w:r>
    </w:p>
    <w:p w14:paraId="038320BB" w14:textId="63F09797" w:rsidR="00194C9B" w:rsidRPr="00D54DF7" w:rsidRDefault="00194C9B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F7">
        <w:rPr>
          <w:rFonts w:ascii="Times New Roman" w:hAnsi="Times New Roman" w:cs="Times New Roman"/>
          <w:sz w:val="28"/>
          <w:szCs w:val="28"/>
        </w:rPr>
        <w:t>Специализированный депозитарий для заключения договора об оказании услуг Фонду представляет в Фонд документы, подтверждающие соответствие установленным требованиям на дату представления.</w:t>
      </w:r>
    </w:p>
    <w:p w14:paraId="588B567C" w14:textId="77777777" w:rsidR="007A50F4" w:rsidRPr="00D54DF7" w:rsidRDefault="007A50F4" w:rsidP="00D75CA8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81C7DB" w14:textId="3C23D4FE" w:rsidR="00AD3EC8" w:rsidRDefault="00AD3EC8" w:rsidP="009E6AD5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Требования</w:t>
      </w:r>
      <w:r w:rsidR="009E6AD5"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должны соответствовать управляющая компания и специализированный депозитарий для заключения договора доверительного управления </w:t>
      </w:r>
      <w:r w:rsidR="00C57B51"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договора об оказании услуг с </w:t>
      </w:r>
      <w:r w:rsidR="009E6AD5"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«Оренбургский НПФ «Доверие» (далее – Требования) </w:t>
      </w:r>
      <w:r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являются публичной офертой. Соответствие управляющей компании и/или специализированного депозитария настоящим Требованиям не влечет для Фонда обязанности по заключению с управляющей компанией договора доверительного управления, а со специализированным депозитарием </w:t>
      </w:r>
      <w:r w:rsidR="009E6AD5"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5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об оказании услуг.</w:t>
      </w:r>
      <w:r w:rsidRPr="003B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DD2395" w14:textId="77777777" w:rsidR="00194C9B" w:rsidRPr="00194C9B" w:rsidRDefault="00194C9B" w:rsidP="0019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C9B" w:rsidRPr="00194C9B" w:rsidSect="008927FD">
      <w:footerReference w:type="default" r:id="rId7"/>
      <w:pgSz w:w="11906" w:h="16838"/>
      <w:pgMar w:top="1134" w:right="850" w:bottom="1134" w:left="993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D667" w14:textId="77777777" w:rsidR="001A5692" w:rsidRDefault="001A5692" w:rsidP="00194C9B">
      <w:pPr>
        <w:spacing w:after="0" w:line="240" w:lineRule="auto"/>
      </w:pPr>
      <w:r>
        <w:separator/>
      </w:r>
    </w:p>
  </w:endnote>
  <w:endnote w:type="continuationSeparator" w:id="0">
    <w:p w14:paraId="69052390" w14:textId="77777777" w:rsidR="001A5692" w:rsidRDefault="001A5692" w:rsidP="0019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00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7C5924" w14:textId="77777777" w:rsidR="001A5692" w:rsidRPr="00194C9B" w:rsidRDefault="001A5692" w:rsidP="006A33ED">
        <w:pPr>
          <w:pStyle w:val="a6"/>
          <w:jc w:val="right"/>
          <w:rPr>
            <w:rFonts w:ascii="Times New Roman" w:hAnsi="Times New Roman" w:cs="Times New Roman"/>
          </w:rPr>
        </w:pPr>
        <w:r w:rsidRPr="00194C9B">
          <w:rPr>
            <w:rFonts w:ascii="Times New Roman" w:hAnsi="Times New Roman" w:cs="Times New Roman"/>
          </w:rPr>
          <w:fldChar w:fldCharType="begin"/>
        </w:r>
        <w:r w:rsidRPr="00194C9B">
          <w:rPr>
            <w:rFonts w:ascii="Times New Roman" w:hAnsi="Times New Roman" w:cs="Times New Roman"/>
          </w:rPr>
          <w:instrText>PAGE   \* MERGEFORMAT</w:instrText>
        </w:r>
        <w:r w:rsidRPr="00194C9B">
          <w:rPr>
            <w:rFonts w:ascii="Times New Roman" w:hAnsi="Times New Roman" w:cs="Times New Roman"/>
          </w:rPr>
          <w:fldChar w:fldCharType="separate"/>
        </w:r>
        <w:r w:rsidR="00D54DF7">
          <w:rPr>
            <w:rFonts w:ascii="Times New Roman" w:hAnsi="Times New Roman" w:cs="Times New Roman"/>
            <w:noProof/>
          </w:rPr>
          <w:t>2</w:t>
        </w:r>
        <w:r w:rsidRPr="00194C9B">
          <w:rPr>
            <w:rFonts w:ascii="Times New Roman" w:hAnsi="Times New Roman" w:cs="Times New Roman"/>
          </w:rPr>
          <w:fldChar w:fldCharType="end"/>
        </w:r>
      </w:p>
    </w:sdtContent>
  </w:sdt>
  <w:p w14:paraId="3E74A3F4" w14:textId="77777777" w:rsidR="001A5692" w:rsidRDefault="001A56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6DE1" w14:textId="77777777" w:rsidR="001A5692" w:rsidRDefault="001A5692" w:rsidP="00194C9B">
      <w:pPr>
        <w:spacing w:after="0" w:line="240" w:lineRule="auto"/>
      </w:pPr>
      <w:r>
        <w:separator/>
      </w:r>
    </w:p>
  </w:footnote>
  <w:footnote w:type="continuationSeparator" w:id="0">
    <w:p w14:paraId="58451B3B" w14:textId="77777777" w:rsidR="001A5692" w:rsidRDefault="001A5692" w:rsidP="0019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CFA"/>
    <w:multiLevelType w:val="hybridMultilevel"/>
    <w:tmpl w:val="76F62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4271"/>
    <w:multiLevelType w:val="hybridMultilevel"/>
    <w:tmpl w:val="80C804D0"/>
    <w:lvl w:ilvl="0" w:tplc="C0227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3D7"/>
    <w:multiLevelType w:val="multilevel"/>
    <w:tmpl w:val="A3A21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DA6EAF"/>
    <w:multiLevelType w:val="hybridMultilevel"/>
    <w:tmpl w:val="E6421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2CC3"/>
    <w:multiLevelType w:val="multilevel"/>
    <w:tmpl w:val="C3A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655BF"/>
    <w:multiLevelType w:val="multilevel"/>
    <w:tmpl w:val="7EA62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0BC735A"/>
    <w:multiLevelType w:val="multilevel"/>
    <w:tmpl w:val="E6B4433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B1A0B5A"/>
    <w:multiLevelType w:val="hybridMultilevel"/>
    <w:tmpl w:val="76FA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FE"/>
    <w:multiLevelType w:val="multilevel"/>
    <w:tmpl w:val="1996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773DF0"/>
    <w:multiLevelType w:val="multilevel"/>
    <w:tmpl w:val="03AE7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TimesNewRomanPSMT" w:hAnsi="TimesNewRomanPSMT" w:cs="TimesNewRomanPSMT" w:hint="default"/>
      </w:rPr>
    </w:lvl>
  </w:abstractNum>
  <w:abstractNum w:abstractNumId="10" w15:restartNumberingAfterBreak="0">
    <w:nsid w:val="65164D12"/>
    <w:multiLevelType w:val="multilevel"/>
    <w:tmpl w:val="426469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 w15:restartNumberingAfterBreak="0">
    <w:nsid w:val="65AC56D8"/>
    <w:multiLevelType w:val="hybridMultilevel"/>
    <w:tmpl w:val="D1E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C7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8197F"/>
    <w:multiLevelType w:val="multilevel"/>
    <w:tmpl w:val="94A653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0F4253"/>
    <w:multiLevelType w:val="hybridMultilevel"/>
    <w:tmpl w:val="A9F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76C3"/>
    <w:multiLevelType w:val="hybridMultilevel"/>
    <w:tmpl w:val="F312B1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FEF477F"/>
    <w:multiLevelType w:val="hybridMultilevel"/>
    <w:tmpl w:val="452E69FE"/>
    <w:lvl w:ilvl="0" w:tplc="1C22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7"/>
    <w:rsid w:val="00055BC5"/>
    <w:rsid w:val="000844B4"/>
    <w:rsid w:val="000B56BE"/>
    <w:rsid w:val="00131BF9"/>
    <w:rsid w:val="0014503C"/>
    <w:rsid w:val="00164199"/>
    <w:rsid w:val="00194C9B"/>
    <w:rsid w:val="001A5692"/>
    <w:rsid w:val="001C1165"/>
    <w:rsid w:val="001D1D31"/>
    <w:rsid w:val="001D4F23"/>
    <w:rsid w:val="001E2889"/>
    <w:rsid w:val="001F31DD"/>
    <w:rsid w:val="00224AC1"/>
    <w:rsid w:val="002534C4"/>
    <w:rsid w:val="0027054A"/>
    <w:rsid w:val="002774C4"/>
    <w:rsid w:val="00297207"/>
    <w:rsid w:val="00305338"/>
    <w:rsid w:val="0037205E"/>
    <w:rsid w:val="00374415"/>
    <w:rsid w:val="00374A4F"/>
    <w:rsid w:val="003A33CA"/>
    <w:rsid w:val="003B7A1B"/>
    <w:rsid w:val="003E54EE"/>
    <w:rsid w:val="003E7BB1"/>
    <w:rsid w:val="003F4983"/>
    <w:rsid w:val="003F755A"/>
    <w:rsid w:val="00405269"/>
    <w:rsid w:val="00412634"/>
    <w:rsid w:val="00463E31"/>
    <w:rsid w:val="004D6DE3"/>
    <w:rsid w:val="004F5453"/>
    <w:rsid w:val="00522C64"/>
    <w:rsid w:val="005403E8"/>
    <w:rsid w:val="0058052D"/>
    <w:rsid w:val="00583AC0"/>
    <w:rsid w:val="005A4A8F"/>
    <w:rsid w:val="005A655F"/>
    <w:rsid w:val="005B0C26"/>
    <w:rsid w:val="005B39FB"/>
    <w:rsid w:val="005B66A6"/>
    <w:rsid w:val="005D0557"/>
    <w:rsid w:val="005D2E25"/>
    <w:rsid w:val="005D5DC0"/>
    <w:rsid w:val="005E7991"/>
    <w:rsid w:val="00614555"/>
    <w:rsid w:val="00635A36"/>
    <w:rsid w:val="006454A4"/>
    <w:rsid w:val="00657732"/>
    <w:rsid w:val="006A33ED"/>
    <w:rsid w:val="006E3C3E"/>
    <w:rsid w:val="006E5D56"/>
    <w:rsid w:val="006E7451"/>
    <w:rsid w:val="007520EE"/>
    <w:rsid w:val="00791B88"/>
    <w:rsid w:val="007A4DD5"/>
    <w:rsid w:val="007A50F4"/>
    <w:rsid w:val="0080020A"/>
    <w:rsid w:val="0080530A"/>
    <w:rsid w:val="00823A25"/>
    <w:rsid w:val="00857866"/>
    <w:rsid w:val="0088371E"/>
    <w:rsid w:val="008851C7"/>
    <w:rsid w:val="008927FD"/>
    <w:rsid w:val="008B1628"/>
    <w:rsid w:val="008E4D41"/>
    <w:rsid w:val="00940514"/>
    <w:rsid w:val="00942828"/>
    <w:rsid w:val="00947E09"/>
    <w:rsid w:val="00991E77"/>
    <w:rsid w:val="009944AB"/>
    <w:rsid w:val="009E6AD5"/>
    <w:rsid w:val="00A86FB2"/>
    <w:rsid w:val="00A92C60"/>
    <w:rsid w:val="00AD3EC8"/>
    <w:rsid w:val="00AD496A"/>
    <w:rsid w:val="00AE40FE"/>
    <w:rsid w:val="00B45F53"/>
    <w:rsid w:val="00B6068C"/>
    <w:rsid w:val="00B645EC"/>
    <w:rsid w:val="00B75F61"/>
    <w:rsid w:val="00B9101A"/>
    <w:rsid w:val="00B95D30"/>
    <w:rsid w:val="00B963AA"/>
    <w:rsid w:val="00BB0A4B"/>
    <w:rsid w:val="00BB590C"/>
    <w:rsid w:val="00BD6810"/>
    <w:rsid w:val="00C149A1"/>
    <w:rsid w:val="00C40531"/>
    <w:rsid w:val="00C445E7"/>
    <w:rsid w:val="00C57B51"/>
    <w:rsid w:val="00C655B0"/>
    <w:rsid w:val="00C76F24"/>
    <w:rsid w:val="00C91757"/>
    <w:rsid w:val="00CB4DEC"/>
    <w:rsid w:val="00D03697"/>
    <w:rsid w:val="00D06BB6"/>
    <w:rsid w:val="00D41C94"/>
    <w:rsid w:val="00D54DF7"/>
    <w:rsid w:val="00D75CA8"/>
    <w:rsid w:val="00DA4A1F"/>
    <w:rsid w:val="00DD5EC6"/>
    <w:rsid w:val="00E823AE"/>
    <w:rsid w:val="00E84208"/>
    <w:rsid w:val="00ED385D"/>
    <w:rsid w:val="00EF59C0"/>
    <w:rsid w:val="00F115DA"/>
    <w:rsid w:val="00F266FC"/>
    <w:rsid w:val="00F56F60"/>
    <w:rsid w:val="00F705AC"/>
    <w:rsid w:val="00F950B3"/>
    <w:rsid w:val="00FB53B2"/>
    <w:rsid w:val="00FE127B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7B9"/>
  <w15:chartTrackingRefBased/>
  <w15:docId w15:val="{46703A9D-9124-497E-843C-0FA9BAD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2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C9B"/>
  </w:style>
  <w:style w:type="paragraph" w:styleId="a6">
    <w:name w:val="footer"/>
    <w:basedOn w:val="a"/>
    <w:link w:val="a7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C9B"/>
  </w:style>
  <w:style w:type="paragraph" w:styleId="a8">
    <w:name w:val="Balloon Text"/>
    <w:basedOn w:val="a"/>
    <w:link w:val="a9"/>
    <w:uiPriority w:val="99"/>
    <w:semiHidden/>
    <w:unhideWhenUsed/>
    <w:rsid w:val="0019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9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4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Мазарюк</dc:creator>
  <cp:keywords/>
  <dc:description/>
  <cp:lastModifiedBy>Сергей Мазарюк</cp:lastModifiedBy>
  <cp:revision>5</cp:revision>
  <cp:lastPrinted>2019-11-29T06:25:00Z</cp:lastPrinted>
  <dcterms:created xsi:type="dcterms:W3CDTF">2019-11-29T04:23:00Z</dcterms:created>
  <dcterms:modified xsi:type="dcterms:W3CDTF">2019-11-29T06:32:00Z</dcterms:modified>
</cp:coreProperties>
</file>