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33" w:rsidRPr="00765297" w:rsidRDefault="0082000D">
      <w:pPr>
        <w:pStyle w:val="1"/>
        <w:spacing w:line="24" w:lineRule="atLeast"/>
        <w:ind w:firstLine="720"/>
        <w:jc w:val="center"/>
        <w:rPr>
          <w:b/>
          <w:sz w:val="22"/>
          <w:szCs w:val="22"/>
        </w:rPr>
      </w:pPr>
      <w:r w:rsidRPr="00765297">
        <w:rPr>
          <w:b/>
          <w:sz w:val="22"/>
          <w:szCs w:val="22"/>
        </w:rPr>
        <w:t>Соглашение</w:t>
      </w:r>
      <w:r w:rsidR="00DC7E33" w:rsidRPr="00765297">
        <w:rPr>
          <w:b/>
          <w:sz w:val="22"/>
          <w:szCs w:val="22"/>
        </w:rPr>
        <w:t xml:space="preserve"> №</w:t>
      </w:r>
      <w:r w:rsidR="00056770" w:rsidRPr="00765297">
        <w:rPr>
          <w:b/>
          <w:sz w:val="22"/>
          <w:szCs w:val="22"/>
        </w:rPr>
        <w:t>_________________</w:t>
      </w:r>
    </w:p>
    <w:p w:rsidR="00DC7E33" w:rsidRPr="00765297" w:rsidRDefault="00DC7E33">
      <w:pPr>
        <w:pStyle w:val="1"/>
        <w:spacing w:line="24" w:lineRule="atLeast"/>
        <w:ind w:firstLine="720"/>
        <w:jc w:val="center"/>
        <w:rPr>
          <w:b/>
          <w:sz w:val="22"/>
          <w:szCs w:val="22"/>
        </w:rPr>
      </w:pPr>
      <w:r w:rsidRPr="00765297">
        <w:rPr>
          <w:b/>
          <w:sz w:val="22"/>
          <w:szCs w:val="22"/>
        </w:rPr>
        <w:t>о негосу</w:t>
      </w:r>
      <w:r w:rsidR="0082000D" w:rsidRPr="00765297">
        <w:rPr>
          <w:b/>
          <w:sz w:val="22"/>
          <w:szCs w:val="22"/>
        </w:rPr>
        <w:t>дарственных пенсионных выплатах</w:t>
      </w:r>
    </w:p>
    <w:p w:rsidR="00DC7E33" w:rsidRPr="00765297" w:rsidRDefault="00DC7E33">
      <w:pPr>
        <w:pStyle w:val="1"/>
        <w:spacing w:line="24" w:lineRule="atLeast"/>
        <w:ind w:firstLine="720"/>
        <w:jc w:val="center"/>
        <w:rPr>
          <w:b/>
          <w:sz w:val="22"/>
          <w:szCs w:val="22"/>
        </w:rPr>
      </w:pPr>
    </w:p>
    <w:p w:rsidR="00DC7E33" w:rsidRPr="00765297" w:rsidRDefault="00DC7E33">
      <w:pPr>
        <w:pStyle w:val="1"/>
        <w:spacing w:line="24" w:lineRule="atLeast"/>
        <w:jc w:val="both"/>
        <w:rPr>
          <w:sz w:val="22"/>
          <w:szCs w:val="22"/>
        </w:rPr>
      </w:pPr>
      <w:r w:rsidRPr="00765297">
        <w:rPr>
          <w:sz w:val="22"/>
          <w:szCs w:val="22"/>
        </w:rPr>
        <w:t xml:space="preserve">г. </w:t>
      </w:r>
      <w:r w:rsidR="00277E7C" w:rsidRPr="00765297">
        <w:rPr>
          <w:sz w:val="22"/>
          <w:szCs w:val="22"/>
        </w:rPr>
        <w:t xml:space="preserve">Москва </w:t>
      </w:r>
      <w:r w:rsidR="004A2290" w:rsidRPr="00765297">
        <w:rPr>
          <w:sz w:val="22"/>
          <w:szCs w:val="22"/>
        </w:rPr>
        <w:tab/>
      </w:r>
      <w:r w:rsidR="00EC5B66" w:rsidRPr="00765297">
        <w:rPr>
          <w:sz w:val="22"/>
          <w:szCs w:val="22"/>
        </w:rPr>
        <w:tab/>
      </w:r>
      <w:r w:rsidR="00EC5B66" w:rsidRPr="00765297">
        <w:rPr>
          <w:sz w:val="22"/>
          <w:szCs w:val="22"/>
        </w:rPr>
        <w:tab/>
      </w:r>
      <w:r w:rsidR="00CD0F6A" w:rsidRPr="00CD0F6A">
        <w:rPr>
          <w:sz w:val="22"/>
          <w:szCs w:val="22"/>
        </w:rPr>
        <w:t xml:space="preserve">                                                                       </w:t>
      </w:r>
      <w:r w:rsidR="0097057F">
        <w:rPr>
          <w:sz w:val="22"/>
          <w:szCs w:val="22"/>
        </w:rPr>
        <w:t xml:space="preserve">     </w:t>
      </w:r>
      <w:r w:rsidR="00CD0F6A" w:rsidRPr="00CD0F6A">
        <w:rPr>
          <w:sz w:val="22"/>
          <w:szCs w:val="22"/>
        </w:rPr>
        <w:t xml:space="preserve">               </w:t>
      </w:r>
      <w:r w:rsidR="00C459B3" w:rsidRPr="00765297">
        <w:rPr>
          <w:sz w:val="22"/>
          <w:szCs w:val="22"/>
        </w:rPr>
        <w:t>«</w:t>
      </w:r>
      <w:r w:rsidR="00D62DF8" w:rsidRPr="00765297">
        <w:rPr>
          <w:sz w:val="22"/>
          <w:szCs w:val="22"/>
        </w:rPr>
        <w:t>____</w:t>
      </w:r>
      <w:r w:rsidR="00C459B3" w:rsidRPr="00765297">
        <w:rPr>
          <w:sz w:val="22"/>
          <w:szCs w:val="22"/>
        </w:rPr>
        <w:t>»</w:t>
      </w:r>
      <w:r w:rsidR="00D62DF8" w:rsidRPr="00765297">
        <w:rPr>
          <w:sz w:val="22"/>
          <w:szCs w:val="22"/>
        </w:rPr>
        <w:t>______</w:t>
      </w:r>
      <w:r w:rsidRPr="00765297">
        <w:rPr>
          <w:sz w:val="22"/>
          <w:szCs w:val="22"/>
        </w:rPr>
        <w:t>20</w:t>
      </w:r>
      <w:r w:rsidR="00A221E6" w:rsidRPr="00765297">
        <w:rPr>
          <w:sz w:val="22"/>
          <w:szCs w:val="22"/>
        </w:rPr>
        <w:t>__</w:t>
      </w:r>
      <w:r w:rsidRPr="00765297">
        <w:rPr>
          <w:sz w:val="22"/>
          <w:szCs w:val="22"/>
        </w:rPr>
        <w:t xml:space="preserve"> г. </w:t>
      </w:r>
    </w:p>
    <w:p w:rsidR="00DC7E33" w:rsidRPr="00765297" w:rsidRDefault="00DC7E33">
      <w:pPr>
        <w:pStyle w:val="1"/>
        <w:spacing w:line="24" w:lineRule="atLeast"/>
        <w:ind w:firstLine="720"/>
        <w:jc w:val="both"/>
        <w:rPr>
          <w:sz w:val="22"/>
          <w:szCs w:val="22"/>
        </w:rPr>
      </w:pPr>
    </w:p>
    <w:p w:rsidR="00DC7E33" w:rsidRPr="00765297" w:rsidRDefault="00877BAB" w:rsidP="00343540">
      <w:pPr>
        <w:pStyle w:val="1"/>
        <w:spacing w:line="24" w:lineRule="atLeast"/>
        <w:ind w:firstLine="720"/>
        <w:jc w:val="both"/>
        <w:rPr>
          <w:sz w:val="22"/>
          <w:szCs w:val="22"/>
        </w:rPr>
      </w:pPr>
      <w:r w:rsidRPr="00765297">
        <w:rPr>
          <w:sz w:val="22"/>
          <w:szCs w:val="22"/>
        </w:rPr>
        <w:t>АО «</w:t>
      </w:r>
      <w:r w:rsidR="00D73E61" w:rsidRPr="00765297">
        <w:rPr>
          <w:sz w:val="22"/>
          <w:szCs w:val="22"/>
        </w:rPr>
        <w:t>НПФ</w:t>
      </w:r>
      <w:r w:rsidR="00CD0F6A" w:rsidRPr="00CD0F6A">
        <w:rPr>
          <w:sz w:val="22"/>
          <w:szCs w:val="22"/>
        </w:rPr>
        <w:t xml:space="preserve"> </w:t>
      </w:r>
      <w:r w:rsidR="00D73E61" w:rsidRPr="00765297">
        <w:rPr>
          <w:sz w:val="22"/>
          <w:szCs w:val="22"/>
        </w:rPr>
        <w:t>«</w:t>
      </w:r>
      <w:proofErr w:type="spellStart"/>
      <w:r w:rsidR="005114A6" w:rsidRPr="00765297">
        <w:rPr>
          <w:sz w:val="22"/>
          <w:szCs w:val="22"/>
        </w:rPr>
        <w:t>ВЭФ.Русские</w:t>
      </w:r>
      <w:proofErr w:type="spellEnd"/>
      <w:r w:rsidR="005114A6" w:rsidRPr="00765297">
        <w:rPr>
          <w:sz w:val="22"/>
          <w:szCs w:val="22"/>
        </w:rPr>
        <w:t xml:space="preserve"> Фонды</w:t>
      </w:r>
      <w:r w:rsidR="00D73E61" w:rsidRPr="00765297">
        <w:rPr>
          <w:sz w:val="22"/>
          <w:szCs w:val="22"/>
        </w:rPr>
        <w:t>»</w:t>
      </w:r>
      <w:r w:rsidR="00A51E28" w:rsidRPr="00765297">
        <w:rPr>
          <w:sz w:val="22"/>
          <w:szCs w:val="22"/>
        </w:rPr>
        <w:t xml:space="preserve">, именуемый в дальнейшем </w:t>
      </w:r>
      <w:r w:rsidR="00D73E61" w:rsidRPr="00765297">
        <w:rPr>
          <w:sz w:val="22"/>
          <w:szCs w:val="22"/>
        </w:rPr>
        <w:t>«</w:t>
      </w:r>
      <w:r w:rsidR="00A51E28" w:rsidRPr="00765297">
        <w:rPr>
          <w:sz w:val="22"/>
          <w:szCs w:val="22"/>
        </w:rPr>
        <w:t>Фонд</w:t>
      </w:r>
      <w:r w:rsidR="00D73E61" w:rsidRPr="00765297">
        <w:rPr>
          <w:sz w:val="22"/>
          <w:szCs w:val="22"/>
        </w:rPr>
        <w:t>»</w:t>
      </w:r>
      <w:r w:rsidR="00A51E28" w:rsidRPr="00765297">
        <w:rPr>
          <w:sz w:val="22"/>
          <w:szCs w:val="22"/>
        </w:rPr>
        <w:t xml:space="preserve">, действующий на основании лицензии № 237/2 от 22 мая 2007 года, выданной </w:t>
      </w:r>
      <w:r w:rsidR="00343540" w:rsidRPr="00765297">
        <w:rPr>
          <w:sz w:val="22"/>
          <w:szCs w:val="22"/>
        </w:rPr>
        <w:t>Федеральной службой по финансовым рынкам</w:t>
      </w:r>
      <w:r w:rsidR="007E463F" w:rsidRPr="00765297">
        <w:rPr>
          <w:sz w:val="22"/>
          <w:szCs w:val="22"/>
        </w:rPr>
        <w:t xml:space="preserve">, </w:t>
      </w:r>
      <w:r w:rsidR="000959E0" w:rsidRPr="00765297">
        <w:rPr>
          <w:sz w:val="22"/>
          <w:szCs w:val="22"/>
        </w:rPr>
        <w:t xml:space="preserve">в лице </w:t>
      </w:r>
      <w:r w:rsidR="00556695" w:rsidRPr="00765297">
        <w:rPr>
          <w:b/>
          <w:sz w:val="22"/>
          <w:szCs w:val="22"/>
        </w:rPr>
        <w:t xml:space="preserve"> </w:t>
      </w:r>
      <w:r w:rsidR="00320802">
        <w:rPr>
          <w:b/>
          <w:sz w:val="22"/>
          <w:szCs w:val="22"/>
        </w:rPr>
        <w:t>__________________</w:t>
      </w:r>
      <w:r w:rsidR="008F2C94" w:rsidRPr="00765297">
        <w:rPr>
          <w:b/>
          <w:sz w:val="22"/>
          <w:szCs w:val="22"/>
        </w:rPr>
        <w:t>______</w:t>
      </w:r>
      <w:r w:rsidR="00320802">
        <w:rPr>
          <w:b/>
          <w:sz w:val="22"/>
          <w:szCs w:val="22"/>
        </w:rPr>
        <w:t>______</w:t>
      </w:r>
      <w:r w:rsidR="008F2C94" w:rsidRPr="00765297">
        <w:rPr>
          <w:b/>
          <w:sz w:val="22"/>
          <w:szCs w:val="22"/>
        </w:rPr>
        <w:t>___</w:t>
      </w:r>
      <w:r w:rsidR="000959E0" w:rsidRPr="00765297">
        <w:rPr>
          <w:sz w:val="22"/>
          <w:szCs w:val="22"/>
        </w:rPr>
        <w:t xml:space="preserve"> действующего на основании</w:t>
      </w:r>
      <w:r w:rsidR="00CD0F6A" w:rsidRPr="00CD0F6A">
        <w:rPr>
          <w:sz w:val="22"/>
          <w:szCs w:val="22"/>
        </w:rPr>
        <w:t xml:space="preserve"> </w:t>
      </w:r>
      <w:r w:rsidR="00320802">
        <w:rPr>
          <w:sz w:val="22"/>
          <w:szCs w:val="22"/>
        </w:rPr>
        <w:t>_____________</w:t>
      </w:r>
      <w:r w:rsidR="00DC7E33" w:rsidRPr="00765297">
        <w:rPr>
          <w:sz w:val="22"/>
          <w:szCs w:val="22"/>
        </w:rPr>
        <w:t>, и гр</w:t>
      </w:r>
      <w:r w:rsidR="00864BEA" w:rsidRPr="00765297">
        <w:rPr>
          <w:sz w:val="22"/>
          <w:szCs w:val="22"/>
        </w:rPr>
        <w:t>.</w:t>
      </w:r>
      <w:r w:rsidR="00B218DD" w:rsidRPr="00765297">
        <w:rPr>
          <w:bCs/>
          <w:sz w:val="22"/>
          <w:szCs w:val="22"/>
          <w:u w:val="single"/>
        </w:rPr>
        <w:t>________________________</w:t>
      </w:r>
      <w:r w:rsidR="00DC7E33" w:rsidRPr="00765297">
        <w:rPr>
          <w:i/>
          <w:sz w:val="22"/>
          <w:szCs w:val="22"/>
        </w:rPr>
        <w:t xml:space="preserve">, </w:t>
      </w:r>
      <w:r w:rsidR="008610F9" w:rsidRPr="00765297">
        <w:rPr>
          <w:sz w:val="22"/>
          <w:szCs w:val="22"/>
        </w:rPr>
        <w:t>дата рождения</w:t>
      </w:r>
      <w:r w:rsidR="00EA0171">
        <w:rPr>
          <w:sz w:val="22"/>
          <w:szCs w:val="22"/>
        </w:rPr>
        <w:t>____</w:t>
      </w:r>
      <w:r w:rsidR="00D80001" w:rsidRPr="00765297">
        <w:rPr>
          <w:sz w:val="22"/>
          <w:szCs w:val="22"/>
        </w:rPr>
        <w:t xml:space="preserve">________ </w:t>
      </w:r>
      <w:r w:rsidR="005A4C15" w:rsidRPr="00765297">
        <w:rPr>
          <w:sz w:val="22"/>
          <w:szCs w:val="22"/>
        </w:rPr>
        <w:t>,</w:t>
      </w:r>
      <w:r w:rsidR="00CD0F6A" w:rsidRPr="00CD0F6A">
        <w:rPr>
          <w:sz w:val="22"/>
          <w:szCs w:val="22"/>
        </w:rPr>
        <w:t xml:space="preserve"> </w:t>
      </w:r>
      <w:r w:rsidR="005A4C15" w:rsidRPr="00765297">
        <w:rPr>
          <w:sz w:val="22"/>
          <w:szCs w:val="22"/>
        </w:rPr>
        <w:t>именной пенсионный счет</w:t>
      </w:r>
      <w:r w:rsidR="00DC7E33" w:rsidRPr="00765297">
        <w:rPr>
          <w:sz w:val="22"/>
          <w:szCs w:val="22"/>
        </w:rPr>
        <w:t xml:space="preserve"> </w:t>
      </w:r>
      <w:r w:rsidR="00CD0F6A" w:rsidRPr="00CD0F6A">
        <w:rPr>
          <w:sz w:val="22"/>
          <w:szCs w:val="22"/>
        </w:rPr>
        <w:t xml:space="preserve">                                        </w:t>
      </w:r>
      <w:r w:rsidR="00DC7E33" w:rsidRPr="00765297">
        <w:rPr>
          <w:sz w:val="22"/>
          <w:szCs w:val="22"/>
        </w:rPr>
        <w:t xml:space="preserve">№ </w:t>
      </w:r>
      <w:r w:rsidR="004F540B" w:rsidRPr="00765297">
        <w:rPr>
          <w:sz w:val="22"/>
          <w:szCs w:val="22"/>
        </w:rPr>
        <w:t>____________________</w:t>
      </w:r>
      <w:r w:rsidR="00DC7E33" w:rsidRPr="00765297">
        <w:rPr>
          <w:sz w:val="22"/>
          <w:szCs w:val="22"/>
        </w:rPr>
        <w:t xml:space="preserve">, </w:t>
      </w:r>
      <w:r w:rsidR="00CD0F6A" w:rsidRPr="00CD0F6A">
        <w:rPr>
          <w:sz w:val="22"/>
          <w:szCs w:val="22"/>
        </w:rPr>
        <w:t xml:space="preserve"> </w:t>
      </w:r>
      <w:r w:rsidR="00DC7E33" w:rsidRPr="00765297">
        <w:rPr>
          <w:sz w:val="22"/>
          <w:szCs w:val="22"/>
        </w:rPr>
        <w:t xml:space="preserve">именуемый </w:t>
      </w:r>
      <w:r w:rsidR="00641E61" w:rsidRPr="00765297">
        <w:rPr>
          <w:sz w:val="22"/>
          <w:szCs w:val="22"/>
        </w:rPr>
        <w:t>в дальнейшем «</w:t>
      </w:r>
      <w:r w:rsidR="00A95FFD" w:rsidRPr="00765297">
        <w:rPr>
          <w:sz w:val="22"/>
          <w:szCs w:val="22"/>
        </w:rPr>
        <w:t>У</w:t>
      </w:r>
      <w:r w:rsidR="00DC7E33" w:rsidRPr="00765297">
        <w:rPr>
          <w:sz w:val="22"/>
          <w:szCs w:val="22"/>
        </w:rPr>
        <w:t>частник</w:t>
      </w:r>
      <w:r w:rsidR="00641E61" w:rsidRPr="00765297">
        <w:rPr>
          <w:sz w:val="22"/>
          <w:szCs w:val="22"/>
        </w:rPr>
        <w:t>»</w:t>
      </w:r>
      <w:r w:rsidR="00DC7E33" w:rsidRPr="00765297">
        <w:rPr>
          <w:sz w:val="22"/>
          <w:szCs w:val="22"/>
        </w:rPr>
        <w:t>, заключили настоящ</w:t>
      </w:r>
      <w:r w:rsidR="0082000D" w:rsidRPr="00765297">
        <w:rPr>
          <w:sz w:val="22"/>
          <w:szCs w:val="22"/>
        </w:rPr>
        <w:t>ее Соглашение</w:t>
      </w:r>
      <w:r w:rsidR="00DC7E33" w:rsidRPr="00765297">
        <w:rPr>
          <w:sz w:val="22"/>
          <w:szCs w:val="22"/>
        </w:rPr>
        <w:t xml:space="preserve"> о нижеследующем: </w:t>
      </w:r>
    </w:p>
    <w:p w:rsidR="00DC7E33" w:rsidRPr="00765297" w:rsidRDefault="00DC7E33">
      <w:pPr>
        <w:pStyle w:val="1"/>
        <w:numPr>
          <w:ilvl w:val="0"/>
          <w:numId w:val="2"/>
        </w:numPr>
        <w:spacing w:line="24" w:lineRule="atLeast"/>
        <w:jc w:val="center"/>
        <w:rPr>
          <w:b/>
          <w:sz w:val="22"/>
          <w:szCs w:val="22"/>
        </w:rPr>
      </w:pPr>
      <w:r w:rsidRPr="00765297">
        <w:rPr>
          <w:b/>
          <w:sz w:val="22"/>
          <w:szCs w:val="22"/>
        </w:rPr>
        <w:t xml:space="preserve">Предмет </w:t>
      </w:r>
      <w:r w:rsidR="0082000D" w:rsidRPr="00765297">
        <w:rPr>
          <w:b/>
          <w:sz w:val="22"/>
          <w:szCs w:val="22"/>
        </w:rPr>
        <w:t>соглашения</w:t>
      </w:r>
    </w:p>
    <w:p w:rsidR="008D2E91" w:rsidRPr="00765297" w:rsidRDefault="00AE716D" w:rsidP="008D2E91">
      <w:pPr>
        <w:spacing w:line="24" w:lineRule="atLeast"/>
        <w:ind w:firstLine="720"/>
        <w:jc w:val="both"/>
        <w:rPr>
          <w:snapToGrid w:val="0"/>
          <w:sz w:val="22"/>
          <w:szCs w:val="22"/>
        </w:rPr>
      </w:pPr>
      <w:r w:rsidRPr="00765297">
        <w:rPr>
          <w:snapToGrid w:val="0"/>
          <w:sz w:val="22"/>
          <w:szCs w:val="22"/>
        </w:rPr>
        <w:t>1.1</w:t>
      </w:r>
      <w:r w:rsidR="00C02B06" w:rsidRPr="00765297">
        <w:rPr>
          <w:snapToGrid w:val="0"/>
          <w:sz w:val="22"/>
          <w:szCs w:val="22"/>
        </w:rPr>
        <w:t>. В соответствии с Пенсионными правилами фонда, приобретением установленных Пенсионными правилами прав и оснований на негосударственное пенсионное обеспечение, наличием пенсионных резервов, сформированных в пользу участника, распо</w:t>
      </w:r>
      <w:r w:rsidR="00F52DF3" w:rsidRPr="00765297">
        <w:rPr>
          <w:snapToGrid w:val="0"/>
          <w:sz w:val="22"/>
          <w:szCs w:val="22"/>
        </w:rPr>
        <w:t xml:space="preserve">рядительного письма вкладчика (при наличии), </w:t>
      </w:r>
      <w:r w:rsidR="00C02B06" w:rsidRPr="00765297">
        <w:rPr>
          <w:snapToGrid w:val="0"/>
          <w:sz w:val="22"/>
          <w:szCs w:val="22"/>
        </w:rPr>
        <w:t>участник получает право на получение не</w:t>
      </w:r>
      <w:r w:rsidR="00F52DF3" w:rsidRPr="00765297">
        <w:rPr>
          <w:snapToGrid w:val="0"/>
          <w:sz w:val="22"/>
          <w:szCs w:val="22"/>
        </w:rPr>
        <w:t>государственной пенсии в Фонде и выбирает для по</w:t>
      </w:r>
      <w:r w:rsidR="00EA0171">
        <w:rPr>
          <w:snapToGrid w:val="0"/>
          <w:sz w:val="22"/>
          <w:szCs w:val="22"/>
        </w:rPr>
        <w:t>лучения пенсионных выплат схему:</w:t>
      </w:r>
    </w:p>
    <w:p w:rsidR="008D2E91" w:rsidRPr="00CD0F6A" w:rsidRDefault="00E61CA1" w:rsidP="008D2E91">
      <w:pPr>
        <w:spacing w:line="24" w:lineRule="atLeast"/>
        <w:ind w:firstLine="720"/>
        <w:jc w:val="both"/>
        <w:rPr>
          <w:snapToGrid w:val="0"/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05pt;margin-top:3.2pt;width:24pt;height:11.25pt;z-index:251658240">
            <v:textbox>
              <w:txbxContent>
                <w:p w:rsidR="00CD0F6A" w:rsidRDefault="00CD0F6A"/>
              </w:txbxContent>
            </v:textbox>
          </v:shape>
        </w:pict>
      </w:r>
      <w:r w:rsidR="00F52DF3" w:rsidRPr="00CD0F6A">
        <w:rPr>
          <w:snapToGrid w:val="0"/>
          <w:sz w:val="22"/>
          <w:szCs w:val="22"/>
        </w:rPr>
        <w:t>№1 «С установленными размерами пенсионных взносов. Пенсионные выплаты производятся до исчерпания средств на именном пенсионном счет участника. Уче</w:t>
      </w:r>
      <w:r w:rsidR="001921BF" w:rsidRPr="00CD0F6A">
        <w:rPr>
          <w:snapToGrid w:val="0"/>
          <w:sz w:val="22"/>
          <w:szCs w:val="22"/>
        </w:rPr>
        <w:t>т ведется в российских рублях»;</w:t>
      </w:r>
    </w:p>
    <w:p w:rsidR="008D2E91" w:rsidRPr="00CD0F6A" w:rsidRDefault="00E61CA1" w:rsidP="008D2E91">
      <w:pPr>
        <w:spacing w:line="24" w:lineRule="atLeast"/>
        <w:ind w:firstLine="720"/>
        <w:jc w:val="both"/>
        <w:rPr>
          <w:snapToGrid w:val="0"/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202" style="position:absolute;left:0;text-align:left;margin-left:4.8pt;margin-top:.05pt;width:28.5pt;height:12.4pt;z-index:251659264">
            <v:textbox>
              <w:txbxContent>
                <w:p w:rsidR="00CD0F6A" w:rsidRDefault="00CD0F6A"/>
              </w:txbxContent>
            </v:textbox>
          </v:shape>
        </w:pict>
      </w:r>
      <w:r w:rsidR="008D2E91" w:rsidRPr="00CD0F6A">
        <w:rPr>
          <w:snapToGrid w:val="0"/>
          <w:sz w:val="22"/>
          <w:szCs w:val="22"/>
        </w:rPr>
        <w:t>№ 2 «С установленными размерами пенсионных взносов. Пенсионные выплаты производятся пожизненно. Учет ведется в российских рублях»</w:t>
      </w:r>
      <w:r w:rsidR="001921BF" w:rsidRPr="00CD0F6A">
        <w:rPr>
          <w:snapToGrid w:val="0"/>
          <w:sz w:val="22"/>
          <w:szCs w:val="22"/>
        </w:rPr>
        <w:t>;</w:t>
      </w:r>
    </w:p>
    <w:p w:rsidR="008D2E91" w:rsidRPr="00CD0F6A" w:rsidRDefault="00E61CA1" w:rsidP="008D2E91">
      <w:pPr>
        <w:spacing w:line="24" w:lineRule="atLeast"/>
        <w:ind w:firstLine="720"/>
        <w:jc w:val="both"/>
        <w:rPr>
          <w:snapToGrid w:val="0"/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202" style="position:absolute;left:0;text-align:left;margin-left:6.3pt;margin-top:1.75pt;width:28.5pt;height:12pt;z-index:251660288">
            <v:textbox>
              <w:txbxContent>
                <w:p w:rsidR="00CD0F6A" w:rsidRDefault="00CD0F6A"/>
              </w:txbxContent>
            </v:textbox>
          </v:shape>
        </w:pict>
      </w:r>
      <w:r w:rsidR="008D2E91" w:rsidRPr="00CD0F6A">
        <w:rPr>
          <w:snapToGrid w:val="0"/>
          <w:sz w:val="22"/>
          <w:szCs w:val="22"/>
        </w:rPr>
        <w:t>№ 3 « С установленными размерами пенсионных взносов.</w:t>
      </w:r>
      <w:r w:rsidR="00AE5B46" w:rsidRPr="00CD0F6A">
        <w:rPr>
          <w:snapToGrid w:val="0"/>
          <w:sz w:val="22"/>
          <w:szCs w:val="22"/>
        </w:rPr>
        <w:t xml:space="preserve"> Пенсионные выплаты производятся в течение установленного срока. Учет ведется в российских рублях»</w:t>
      </w:r>
      <w:r w:rsidR="001921BF" w:rsidRPr="00CD0F6A">
        <w:rPr>
          <w:snapToGrid w:val="0"/>
          <w:sz w:val="22"/>
          <w:szCs w:val="22"/>
        </w:rPr>
        <w:t>;</w:t>
      </w:r>
    </w:p>
    <w:p w:rsidR="008D2E91" w:rsidRPr="00765297" w:rsidRDefault="00F52DF3" w:rsidP="00EA0171">
      <w:pPr>
        <w:spacing w:line="24" w:lineRule="atLeast"/>
        <w:ind w:firstLine="720"/>
        <w:jc w:val="both"/>
        <w:rPr>
          <w:snapToGrid w:val="0"/>
          <w:sz w:val="22"/>
          <w:szCs w:val="22"/>
        </w:rPr>
      </w:pPr>
      <w:r w:rsidRPr="00CD0F6A">
        <w:rPr>
          <w:snapToGrid w:val="0"/>
          <w:sz w:val="22"/>
          <w:szCs w:val="22"/>
        </w:rPr>
        <w:t>согласно Пенсионным правилам Фонда в редакции</w:t>
      </w:r>
      <w:r w:rsidR="00AE5B46" w:rsidRPr="00CD0F6A">
        <w:rPr>
          <w:snapToGrid w:val="0"/>
          <w:sz w:val="22"/>
          <w:szCs w:val="22"/>
        </w:rPr>
        <w:t>, действующей на момент оформления соглашения</w:t>
      </w:r>
      <w:r w:rsidRPr="00CD0F6A">
        <w:rPr>
          <w:snapToGrid w:val="0"/>
          <w:sz w:val="22"/>
          <w:szCs w:val="22"/>
        </w:rPr>
        <w:t xml:space="preserve">, </w:t>
      </w:r>
      <w:r w:rsidR="00C02B06" w:rsidRPr="00CD0F6A">
        <w:rPr>
          <w:snapToGrid w:val="0"/>
          <w:sz w:val="22"/>
          <w:szCs w:val="22"/>
        </w:rPr>
        <w:t>а Фонд обязуется осуществлять в</w:t>
      </w:r>
      <w:r w:rsidR="00877CBC" w:rsidRPr="00CD0F6A">
        <w:rPr>
          <w:snapToGrid w:val="0"/>
          <w:sz w:val="22"/>
          <w:szCs w:val="22"/>
        </w:rPr>
        <w:t>ыплаты негосударственных пенсий.</w:t>
      </w:r>
    </w:p>
    <w:p w:rsidR="00E61CA1" w:rsidRPr="00765297" w:rsidRDefault="00E61CA1" w:rsidP="00E61CA1">
      <w:pPr>
        <w:spacing w:line="24" w:lineRule="atLeast"/>
        <w:ind w:firstLine="720"/>
        <w:jc w:val="both"/>
        <w:rPr>
          <w:sz w:val="22"/>
          <w:szCs w:val="22"/>
        </w:rPr>
      </w:pPr>
      <w:r w:rsidRPr="00765297">
        <w:rPr>
          <w:snapToGrid w:val="0"/>
          <w:sz w:val="22"/>
          <w:szCs w:val="22"/>
        </w:rPr>
        <w:t xml:space="preserve">1.2.  Фонд при исполнении условий Соглашения руководствуется «Порядком определения размера </w:t>
      </w:r>
      <w:r>
        <w:rPr>
          <w:snapToGrid w:val="0"/>
          <w:sz w:val="22"/>
          <w:szCs w:val="22"/>
        </w:rPr>
        <w:t>оплаты услуг Фонда, управляющей компании и специализированного депозитария</w:t>
      </w:r>
      <w:r w:rsidRPr="00765297">
        <w:rPr>
          <w:snapToGrid w:val="0"/>
          <w:sz w:val="22"/>
          <w:szCs w:val="22"/>
        </w:rPr>
        <w:t xml:space="preserve">» согласно </w:t>
      </w:r>
      <w:r w:rsidRPr="00CD0F6A">
        <w:rPr>
          <w:snapToGrid w:val="0"/>
          <w:sz w:val="22"/>
          <w:szCs w:val="22"/>
        </w:rPr>
        <w:t xml:space="preserve">                          </w:t>
      </w:r>
      <w:r w:rsidRPr="00765297">
        <w:rPr>
          <w:snapToGrid w:val="0"/>
          <w:sz w:val="22"/>
          <w:szCs w:val="22"/>
        </w:rPr>
        <w:t>разделу</w:t>
      </w:r>
      <w:r>
        <w:rPr>
          <w:snapToGrid w:val="0"/>
          <w:sz w:val="22"/>
          <w:szCs w:val="22"/>
        </w:rPr>
        <w:t xml:space="preserve"> </w:t>
      </w:r>
      <w:r w:rsidRPr="00765297">
        <w:rPr>
          <w:snapToGrid w:val="0"/>
          <w:sz w:val="22"/>
          <w:szCs w:val="22"/>
        </w:rPr>
        <w:t xml:space="preserve">13 Пенсионных правил. </w:t>
      </w:r>
    </w:p>
    <w:p w:rsidR="00A10ED3" w:rsidRPr="00765297" w:rsidRDefault="00A10ED3" w:rsidP="008D2E91">
      <w:pPr>
        <w:spacing w:line="24" w:lineRule="atLeast"/>
        <w:ind w:firstLine="720"/>
        <w:jc w:val="both"/>
        <w:rPr>
          <w:sz w:val="22"/>
          <w:szCs w:val="22"/>
        </w:rPr>
      </w:pPr>
      <w:r w:rsidRPr="00765297">
        <w:rPr>
          <w:snapToGrid w:val="0"/>
          <w:sz w:val="22"/>
          <w:szCs w:val="22"/>
        </w:rPr>
        <w:t xml:space="preserve"> </w:t>
      </w:r>
    </w:p>
    <w:p w:rsidR="00DC7E33" w:rsidRPr="00765297" w:rsidRDefault="00DC7E33">
      <w:pPr>
        <w:pStyle w:val="1"/>
        <w:spacing w:line="24" w:lineRule="atLeast"/>
        <w:ind w:firstLine="720"/>
        <w:jc w:val="center"/>
        <w:rPr>
          <w:b/>
          <w:sz w:val="22"/>
          <w:szCs w:val="22"/>
        </w:rPr>
      </w:pPr>
      <w:r w:rsidRPr="00765297">
        <w:rPr>
          <w:b/>
          <w:sz w:val="22"/>
          <w:szCs w:val="22"/>
        </w:rPr>
        <w:t>2. Размеры и порядок пенсионных выплат</w:t>
      </w:r>
    </w:p>
    <w:p w:rsidR="00B218DD" w:rsidRPr="00EA0171" w:rsidRDefault="00DC7E33" w:rsidP="00765297">
      <w:pPr>
        <w:ind w:firstLine="720"/>
        <w:jc w:val="both"/>
        <w:rPr>
          <w:sz w:val="22"/>
          <w:szCs w:val="22"/>
        </w:rPr>
      </w:pPr>
      <w:r w:rsidRPr="00765297">
        <w:rPr>
          <w:sz w:val="22"/>
          <w:szCs w:val="22"/>
        </w:rPr>
        <w:t xml:space="preserve">2.1. Фонд, исходя из суммы пенсионных </w:t>
      </w:r>
      <w:r w:rsidR="00A95FFD" w:rsidRPr="00765297">
        <w:rPr>
          <w:sz w:val="22"/>
          <w:szCs w:val="22"/>
        </w:rPr>
        <w:t>резервов</w:t>
      </w:r>
      <w:r w:rsidRPr="00765297">
        <w:rPr>
          <w:sz w:val="22"/>
          <w:szCs w:val="22"/>
        </w:rPr>
        <w:t xml:space="preserve"> участника в размере </w:t>
      </w:r>
      <w:r w:rsidR="00D80001" w:rsidRPr="00765297">
        <w:rPr>
          <w:b/>
          <w:sz w:val="22"/>
          <w:szCs w:val="22"/>
        </w:rPr>
        <w:t xml:space="preserve">______________ </w:t>
      </w:r>
      <w:r w:rsidR="00661B5F" w:rsidRPr="00765297">
        <w:rPr>
          <w:sz w:val="22"/>
          <w:szCs w:val="22"/>
        </w:rPr>
        <w:t>руб. на момент подпи</w:t>
      </w:r>
      <w:r w:rsidRPr="00765297">
        <w:rPr>
          <w:sz w:val="22"/>
          <w:szCs w:val="22"/>
        </w:rPr>
        <w:t xml:space="preserve">сания настоящего </w:t>
      </w:r>
      <w:r w:rsidR="00661B5F" w:rsidRPr="00765297">
        <w:rPr>
          <w:sz w:val="22"/>
          <w:szCs w:val="22"/>
        </w:rPr>
        <w:t>соглашения</w:t>
      </w:r>
      <w:r w:rsidRPr="00765297">
        <w:rPr>
          <w:sz w:val="22"/>
          <w:szCs w:val="22"/>
        </w:rPr>
        <w:t xml:space="preserve">, обязуется выплачивать </w:t>
      </w:r>
      <w:r w:rsidR="00B218DD" w:rsidRPr="00765297">
        <w:rPr>
          <w:b/>
          <w:sz w:val="22"/>
          <w:szCs w:val="22"/>
        </w:rPr>
        <w:t>________________________</w:t>
      </w:r>
      <w:r w:rsidR="00EA0171" w:rsidRPr="00EA0171">
        <w:rPr>
          <w:b/>
          <w:sz w:val="22"/>
          <w:szCs w:val="22"/>
        </w:rPr>
        <w:t>____</w:t>
      </w:r>
      <w:r w:rsidR="00B218DD" w:rsidRPr="00765297">
        <w:rPr>
          <w:b/>
          <w:sz w:val="22"/>
          <w:szCs w:val="22"/>
        </w:rPr>
        <w:t>___</w:t>
      </w:r>
      <w:r w:rsidR="00EA0171">
        <w:rPr>
          <w:sz w:val="22"/>
          <w:szCs w:val="22"/>
        </w:rPr>
        <w:t>,</w:t>
      </w:r>
    </w:p>
    <w:p w:rsidR="00765297" w:rsidRPr="00CC0F6D" w:rsidRDefault="00CC0F6D" w:rsidP="00CC0F6D">
      <w:pPr>
        <w:ind w:left="5040" w:firstLine="720"/>
        <w:jc w:val="both"/>
        <w:rPr>
          <w:i/>
        </w:rPr>
      </w:pPr>
      <w:r>
        <w:rPr>
          <w:i/>
        </w:rPr>
        <w:t xml:space="preserve">               </w:t>
      </w:r>
      <w:r w:rsidR="00B218DD" w:rsidRPr="00CC0F6D">
        <w:rPr>
          <w:i/>
        </w:rPr>
        <w:t>(ежемесячно, ежеквартально, 1 раз в год)</w:t>
      </w:r>
    </w:p>
    <w:p w:rsidR="00DC7E33" w:rsidRPr="00765297" w:rsidRDefault="00765297" w:rsidP="00E9135B">
      <w:pPr>
        <w:jc w:val="both"/>
        <w:rPr>
          <w:b/>
          <w:bCs/>
          <w:sz w:val="22"/>
          <w:szCs w:val="22"/>
          <w:u w:val="single"/>
        </w:rPr>
      </w:pPr>
      <w:r w:rsidRPr="00765297">
        <w:rPr>
          <w:sz w:val="22"/>
          <w:szCs w:val="22"/>
        </w:rPr>
        <w:t>участнику негосударственную пенсию в размере, определяемом</w:t>
      </w:r>
      <w:r w:rsidR="00CC0F6D">
        <w:rPr>
          <w:sz w:val="22"/>
          <w:szCs w:val="22"/>
        </w:rPr>
        <w:t xml:space="preserve"> </w:t>
      </w:r>
      <w:r w:rsidR="00EA0171">
        <w:rPr>
          <w:sz w:val="22"/>
          <w:szCs w:val="22"/>
        </w:rPr>
        <w:t>расчетами</w:t>
      </w:r>
      <w:r w:rsidR="00EA0171" w:rsidRPr="00CC0F6D">
        <w:rPr>
          <w:sz w:val="22"/>
          <w:szCs w:val="22"/>
        </w:rPr>
        <w:t>. Срок выплаты ________лет.</w:t>
      </w:r>
    </w:p>
    <w:p w:rsidR="00DC7E33" w:rsidRPr="00765297" w:rsidRDefault="00DC7E33" w:rsidP="00F00CE4">
      <w:pPr>
        <w:pStyle w:val="1"/>
        <w:spacing w:line="24" w:lineRule="atLeast"/>
        <w:ind w:firstLine="720"/>
        <w:jc w:val="both"/>
        <w:rPr>
          <w:b/>
          <w:bCs/>
          <w:sz w:val="22"/>
          <w:szCs w:val="22"/>
          <w:u w:val="single"/>
        </w:rPr>
      </w:pPr>
      <w:r w:rsidRPr="00765297">
        <w:rPr>
          <w:sz w:val="22"/>
          <w:szCs w:val="22"/>
        </w:rPr>
        <w:t xml:space="preserve">Размер пенсии на момент подписания настоящего </w:t>
      </w:r>
      <w:r w:rsidR="00661B5F" w:rsidRPr="00765297">
        <w:rPr>
          <w:sz w:val="22"/>
          <w:szCs w:val="22"/>
        </w:rPr>
        <w:t>соглашения</w:t>
      </w:r>
      <w:r w:rsidR="00CC0F6D">
        <w:rPr>
          <w:sz w:val="22"/>
          <w:szCs w:val="22"/>
        </w:rPr>
        <w:t xml:space="preserve"> </w:t>
      </w:r>
      <w:r w:rsidRPr="00765297">
        <w:rPr>
          <w:sz w:val="22"/>
          <w:szCs w:val="22"/>
        </w:rPr>
        <w:t>составляет</w:t>
      </w:r>
      <w:r w:rsidR="007B21AA" w:rsidRPr="00765297">
        <w:rPr>
          <w:sz w:val="22"/>
          <w:szCs w:val="22"/>
        </w:rPr>
        <w:t xml:space="preserve"> до налогообложения</w:t>
      </w:r>
      <w:r w:rsidR="00E61CA1">
        <w:rPr>
          <w:sz w:val="22"/>
          <w:szCs w:val="22"/>
        </w:rPr>
        <w:t xml:space="preserve"> </w:t>
      </w:r>
      <w:bookmarkStart w:id="0" w:name="_GoBack"/>
      <w:bookmarkEnd w:id="0"/>
      <w:r w:rsidR="00D80001" w:rsidRPr="00765297">
        <w:rPr>
          <w:sz w:val="22"/>
          <w:szCs w:val="22"/>
        </w:rPr>
        <w:t>__</w:t>
      </w:r>
      <w:r w:rsidR="00765297">
        <w:rPr>
          <w:sz w:val="22"/>
          <w:szCs w:val="22"/>
        </w:rPr>
        <w:t>___</w:t>
      </w:r>
      <w:r w:rsidR="00D80001" w:rsidRPr="00765297">
        <w:rPr>
          <w:sz w:val="22"/>
          <w:szCs w:val="22"/>
        </w:rPr>
        <w:t>__________</w:t>
      </w:r>
      <w:r w:rsidRPr="00765297">
        <w:rPr>
          <w:sz w:val="22"/>
          <w:szCs w:val="22"/>
        </w:rPr>
        <w:t>рублей</w:t>
      </w:r>
      <w:r w:rsidR="00CC633E" w:rsidRPr="00765297">
        <w:rPr>
          <w:sz w:val="22"/>
          <w:szCs w:val="22"/>
        </w:rPr>
        <w:t xml:space="preserve">, после налогообложения </w:t>
      </w:r>
      <w:r w:rsidR="00D80001" w:rsidRPr="00765297">
        <w:rPr>
          <w:b/>
          <w:sz w:val="22"/>
          <w:szCs w:val="22"/>
        </w:rPr>
        <w:t>_______________</w:t>
      </w:r>
      <w:r w:rsidR="00CC633E" w:rsidRPr="00765297">
        <w:rPr>
          <w:sz w:val="22"/>
          <w:szCs w:val="22"/>
        </w:rPr>
        <w:t xml:space="preserve"> рублей</w:t>
      </w:r>
      <w:r w:rsidR="00373A3C" w:rsidRPr="00765297">
        <w:rPr>
          <w:sz w:val="22"/>
          <w:szCs w:val="22"/>
        </w:rPr>
        <w:fldChar w:fldCharType="begin"/>
      </w:r>
      <w:r w:rsidR="00C520B7" w:rsidRPr="00765297">
        <w:rPr>
          <w:sz w:val="22"/>
          <w:szCs w:val="22"/>
        </w:rPr>
        <w:instrText xml:space="preserve"> IF </w:instrText>
      </w:r>
      <w:r w:rsidR="00373A3C" w:rsidRPr="00765297">
        <w:rPr>
          <w:sz w:val="22"/>
          <w:szCs w:val="22"/>
        </w:rPr>
        <w:fldChar w:fldCharType="begin"/>
      </w:r>
      <w:r w:rsidR="00C520B7" w:rsidRPr="00765297">
        <w:rPr>
          <w:sz w:val="22"/>
          <w:szCs w:val="22"/>
        </w:rPr>
        <w:instrText xml:space="preserve"> MERGEFIELD ФЛЮЛ </w:instrText>
      </w:r>
      <w:r w:rsidR="00373A3C" w:rsidRPr="00765297">
        <w:rPr>
          <w:sz w:val="22"/>
          <w:szCs w:val="22"/>
        </w:rPr>
        <w:fldChar w:fldCharType="separate"/>
      </w:r>
      <w:r w:rsidR="00BF5720" w:rsidRPr="00765297">
        <w:rPr>
          <w:noProof/>
          <w:sz w:val="22"/>
          <w:szCs w:val="22"/>
        </w:rPr>
        <w:instrText>ФЛ</w:instrText>
      </w:r>
      <w:r w:rsidR="00373A3C" w:rsidRPr="00765297">
        <w:rPr>
          <w:sz w:val="22"/>
          <w:szCs w:val="22"/>
        </w:rPr>
        <w:fldChar w:fldCharType="end"/>
      </w:r>
      <w:r w:rsidR="00C520B7" w:rsidRPr="00765297">
        <w:rPr>
          <w:sz w:val="22"/>
          <w:szCs w:val="22"/>
        </w:rPr>
        <w:instrText xml:space="preserve">&lt;&gt; "ФЛ" ", после налогообложения </w:instrText>
      </w:r>
      <w:r w:rsidR="00373A3C" w:rsidRPr="00765297">
        <w:rPr>
          <w:b/>
          <w:sz w:val="22"/>
          <w:szCs w:val="22"/>
        </w:rPr>
        <w:fldChar w:fldCharType="begin"/>
      </w:r>
      <w:r w:rsidR="00C520B7" w:rsidRPr="00765297">
        <w:rPr>
          <w:b/>
          <w:sz w:val="22"/>
          <w:szCs w:val="22"/>
        </w:rPr>
        <w:instrText xml:space="preserve"> MERGEFIELD "Nal" </w:instrText>
      </w:r>
      <w:r w:rsidR="00373A3C" w:rsidRPr="00765297">
        <w:rPr>
          <w:b/>
          <w:sz w:val="22"/>
          <w:szCs w:val="22"/>
        </w:rPr>
        <w:fldChar w:fldCharType="separate"/>
      </w:r>
      <w:r w:rsidR="0010784F" w:rsidRPr="00765297">
        <w:rPr>
          <w:b/>
          <w:noProof/>
          <w:sz w:val="22"/>
          <w:szCs w:val="22"/>
        </w:rPr>
        <w:instrText>369</w:instrText>
      </w:r>
      <w:r w:rsidR="00373A3C" w:rsidRPr="00765297">
        <w:rPr>
          <w:b/>
          <w:sz w:val="22"/>
          <w:szCs w:val="22"/>
        </w:rPr>
        <w:fldChar w:fldCharType="end"/>
      </w:r>
      <w:r w:rsidR="00C520B7" w:rsidRPr="00765297">
        <w:rPr>
          <w:sz w:val="22"/>
          <w:szCs w:val="22"/>
        </w:rPr>
        <w:instrText xml:space="preserve"> рублей" "" </w:instrText>
      </w:r>
      <w:r w:rsidR="00373A3C" w:rsidRPr="00765297">
        <w:rPr>
          <w:sz w:val="22"/>
          <w:szCs w:val="22"/>
        </w:rPr>
        <w:fldChar w:fldCharType="end"/>
      </w:r>
      <w:r w:rsidR="005A7742" w:rsidRPr="00765297">
        <w:rPr>
          <w:sz w:val="22"/>
          <w:szCs w:val="22"/>
        </w:rPr>
        <w:t xml:space="preserve">. </w:t>
      </w:r>
      <w:r w:rsidR="005A7742" w:rsidRPr="00765297">
        <w:rPr>
          <w:color w:val="FFFFFF"/>
          <w:sz w:val="22"/>
          <w:szCs w:val="22"/>
        </w:rPr>
        <w:t>(</w:t>
      </w:r>
      <w:r w:rsidR="00373A3C" w:rsidRPr="00765297">
        <w:rPr>
          <w:color w:val="FFFFFF"/>
          <w:sz w:val="22"/>
          <w:szCs w:val="22"/>
        </w:rPr>
        <w:fldChar w:fldCharType="begin"/>
      </w:r>
      <w:r w:rsidR="005A7742" w:rsidRPr="00765297">
        <w:rPr>
          <w:color w:val="FFFFFF"/>
          <w:sz w:val="22"/>
          <w:szCs w:val="22"/>
        </w:rPr>
        <w:instrText xml:space="preserve"> MERGEFIELD "sk" </w:instrText>
      </w:r>
      <w:r w:rsidR="00373A3C" w:rsidRPr="00765297">
        <w:rPr>
          <w:color w:val="FFFFFF"/>
          <w:sz w:val="22"/>
          <w:szCs w:val="22"/>
        </w:rPr>
        <w:fldChar w:fldCharType="separate"/>
      </w:r>
      <w:r w:rsidR="00BF5720" w:rsidRPr="00765297">
        <w:rPr>
          <w:noProof/>
          <w:color w:val="FFFFFF"/>
          <w:sz w:val="22"/>
          <w:szCs w:val="22"/>
        </w:rPr>
        <w:t>5807</w:t>
      </w:r>
      <w:r w:rsidR="00373A3C" w:rsidRPr="00765297">
        <w:rPr>
          <w:color w:val="FFFFFF"/>
          <w:sz w:val="22"/>
          <w:szCs w:val="22"/>
        </w:rPr>
        <w:fldChar w:fldCharType="end"/>
      </w:r>
      <w:r w:rsidR="005A7742" w:rsidRPr="00765297">
        <w:rPr>
          <w:color w:val="FFFFFF"/>
          <w:sz w:val="22"/>
          <w:szCs w:val="22"/>
        </w:rPr>
        <w:t>)</w:t>
      </w:r>
    </w:p>
    <w:p w:rsidR="00DC7E33" w:rsidRPr="00765297" w:rsidRDefault="00CC633E">
      <w:pPr>
        <w:pStyle w:val="1"/>
        <w:spacing w:line="24" w:lineRule="atLeast"/>
        <w:ind w:firstLine="720"/>
        <w:jc w:val="both"/>
        <w:rPr>
          <w:sz w:val="22"/>
          <w:szCs w:val="22"/>
        </w:rPr>
      </w:pPr>
      <w:r w:rsidRPr="00765297">
        <w:rPr>
          <w:sz w:val="22"/>
          <w:szCs w:val="22"/>
        </w:rPr>
        <w:t>Расчет р</w:t>
      </w:r>
      <w:r w:rsidR="00DC7E33" w:rsidRPr="00765297">
        <w:rPr>
          <w:sz w:val="22"/>
          <w:szCs w:val="22"/>
        </w:rPr>
        <w:t>азмер</w:t>
      </w:r>
      <w:r w:rsidRPr="00765297">
        <w:rPr>
          <w:sz w:val="22"/>
          <w:szCs w:val="22"/>
        </w:rPr>
        <w:t>а</w:t>
      </w:r>
      <w:r w:rsidR="00DC7E33" w:rsidRPr="00765297">
        <w:rPr>
          <w:sz w:val="22"/>
          <w:szCs w:val="22"/>
        </w:rPr>
        <w:t xml:space="preserve"> негосударственной пенсии </w:t>
      </w:r>
      <w:r w:rsidR="00C610FC" w:rsidRPr="00765297">
        <w:rPr>
          <w:sz w:val="22"/>
          <w:szCs w:val="22"/>
        </w:rPr>
        <w:t>производится</w:t>
      </w:r>
      <w:r w:rsidRPr="00765297">
        <w:rPr>
          <w:sz w:val="22"/>
          <w:szCs w:val="22"/>
        </w:rPr>
        <w:t xml:space="preserve">в соответствии с Пенсионными </w:t>
      </w:r>
      <w:r w:rsidR="00DC7E33" w:rsidRPr="00765297">
        <w:rPr>
          <w:sz w:val="22"/>
          <w:szCs w:val="22"/>
        </w:rPr>
        <w:t>правилами фонда.</w:t>
      </w:r>
    </w:p>
    <w:p w:rsidR="00DC7E33" w:rsidRPr="00765297" w:rsidRDefault="00DC7E33">
      <w:pPr>
        <w:pStyle w:val="1"/>
        <w:spacing w:line="24" w:lineRule="atLeast"/>
        <w:ind w:firstLine="720"/>
        <w:jc w:val="both"/>
        <w:rPr>
          <w:sz w:val="22"/>
          <w:szCs w:val="22"/>
        </w:rPr>
      </w:pPr>
      <w:r w:rsidRPr="00765297">
        <w:rPr>
          <w:sz w:val="22"/>
          <w:szCs w:val="22"/>
        </w:rPr>
        <w:t>Единовременная выплата пенси</w:t>
      </w:r>
      <w:r w:rsidR="00A95FFD" w:rsidRPr="00765297">
        <w:rPr>
          <w:sz w:val="22"/>
          <w:szCs w:val="22"/>
        </w:rPr>
        <w:t>онных резервов</w:t>
      </w:r>
      <w:r w:rsidRPr="00765297">
        <w:rPr>
          <w:sz w:val="22"/>
          <w:szCs w:val="22"/>
        </w:rPr>
        <w:t xml:space="preserve"> не допускается.</w:t>
      </w:r>
    </w:p>
    <w:p w:rsidR="00DC7E33" w:rsidRPr="00765297" w:rsidRDefault="00CC0F6D" w:rsidP="00FA4DAE">
      <w:pPr>
        <w:pStyle w:val="1"/>
        <w:spacing w:line="2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C7E33" w:rsidRPr="00765297">
        <w:rPr>
          <w:sz w:val="22"/>
          <w:szCs w:val="22"/>
        </w:rPr>
        <w:t xml:space="preserve">2.2. Фонд осуществляет пенсионные выплаты в порядке, определенном участником: </w:t>
      </w:r>
    </w:p>
    <w:p w:rsidR="000A05BB" w:rsidRPr="00765297" w:rsidRDefault="00DC7E33" w:rsidP="000959E0">
      <w:pPr>
        <w:pStyle w:val="1"/>
        <w:spacing w:line="240" w:lineRule="atLeast"/>
        <w:ind w:firstLine="720"/>
        <w:jc w:val="both"/>
        <w:rPr>
          <w:sz w:val="22"/>
          <w:szCs w:val="22"/>
        </w:rPr>
      </w:pPr>
      <w:r w:rsidRPr="00765297">
        <w:rPr>
          <w:sz w:val="22"/>
          <w:szCs w:val="22"/>
        </w:rPr>
        <w:t>- перечислением на лиц</w:t>
      </w:r>
      <w:r w:rsidR="00BE1501" w:rsidRPr="00765297">
        <w:rPr>
          <w:sz w:val="22"/>
          <w:szCs w:val="22"/>
        </w:rPr>
        <w:t>евой</w:t>
      </w:r>
      <w:r w:rsidRPr="00765297">
        <w:rPr>
          <w:sz w:val="22"/>
          <w:szCs w:val="22"/>
        </w:rPr>
        <w:t xml:space="preserve"> сч</w:t>
      </w:r>
      <w:r w:rsidR="00BE1501" w:rsidRPr="00765297">
        <w:rPr>
          <w:sz w:val="22"/>
          <w:szCs w:val="22"/>
        </w:rPr>
        <w:t>ет</w:t>
      </w:r>
      <w:r w:rsidR="000A05BB" w:rsidRPr="00765297">
        <w:rPr>
          <w:sz w:val="22"/>
          <w:szCs w:val="22"/>
        </w:rPr>
        <w:t>№</w:t>
      </w:r>
    </w:p>
    <w:tbl>
      <w:tblPr>
        <w:tblStyle w:val="a7"/>
        <w:tblW w:w="6720" w:type="dxa"/>
        <w:tblInd w:w="937" w:type="dxa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C245A6" w:rsidRPr="00765297" w:rsidTr="00C245A6">
        <w:tc>
          <w:tcPr>
            <w:tcW w:w="336" w:type="dxa"/>
          </w:tcPr>
          <w:p w:rsidR="00C245A6" w:rsidRPr="00765297" w:rsidRDefault="00C245A6" w:rsidP="008D52E9">
            <w:pPr>
              <w:pStyle w:val="1"/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" w:type="dxa"/>
          </w:tcPr>
          <w:p w:rsidR="00C245A6" w:rsidRPr="00765297" w:rsidRDefault="00C245A6" w:rsidP="008D52E9">
            <w:pPr>
              <w:pStyle w:val="1"/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" w:type="dxa"/>
          </w:tcPr>
          <w:p w:rsidR="00C245A6" w:rsidRPr="00765297" w:rsidRDefault="00C245A6" w:rsidP="008D52E9">
            <w:pPr>
              <w:pStyle w:val="1"/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" w:type="dxa"/>
          </w:tcPr>
          <w:p w:rsidR="00C245A6" w:rsidRPr="00765297" w:rsidRDefault="00C245A6" w:rsidP="008D52E9">
            <w:pPr>
              <w:pStyle w:val="1"/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" w:type="dxa"/>
          </w:tcPr>
          <w:p w:rsidR="00C245A6" w:rsidRPr="00765297" w:rsidRDefault="00C245A6" w:rsidP="008D52E9">
            <w:pPr>
              <w:pStyle w:val="1"/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" w:type="dxa"/>
          </w:tcPr>
          <w:p w:rsidR="00C245A6" w:rsidRPr="00765297" w:rsidRDefault="00C245A6" w:rsidP="008D52E9">
            <w:pPr>
              <w:pStyle w:val="1"/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" w:type="dxa"/>
          </w:tcPr>
          <w:p w:rsidR="00C245A6" w:rsidRPr="00765297" w:rsidRDefault="00C245A6" w:rsidP="008D52E9">
            <w:pPr>
              <w:pStyle w:val="1"/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" w:type="dxa"/>
          </w:tcPr>
          <w:p w:rsidR="00C245A6" w:rsidRPr="00765297" w:rsidRDefault="00C245A6" w:rsidP="008D52E9">
            <w:pPr>
              <w:pStyle w:val="1"/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" w:type="dxa"/>
          </w:tcPr>
          <w:p w:rsidR="00C245A6" w:rsidRPr="00765297" w:rsidRDefault="00C245A6" w:rsidP="008D52E9">
            <w:pPr>
              <w:pStyle w:val="1"/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" w:type="dxa"/>
          </w:tcPr>
          <w:p w:rsidR="00C245A6" w:rsidRPr="00765297" w:rsidRDefault="00C245A6" w:rsidP="008D52E9">
            <w:pPr>
              <w:pStyle w:val="1"/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" w:type="dxa"/>
          </w:tcPr>
          <w:p w:rsidR="00C245A6" w:rsidRPr="00765297" w:rsidRDefault="00C245A6" w:rsidP="008D52E9">
            <w:pPr>
              <w:pStyle w:val="1"/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" w:type="dxa"/>
          </w:tcPr>
          <w:p w:rsidR="00C245A6" w:rsidRPr="00765297" w:rsidRDefault="00C245A6" w:rsidP="008D52E9">
            <w:pPr>
              <w:pStyle w:val="1"/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" w:type="dxa"/>
          </w:tcPr>
          <w:p w:rsidR="00C245A6" w:rsidRPr="00765297" w:rsidRDefault="00C245A6" w:rsidP="008D52E9">
            <w:pPr>
              <w:pStyle w:val="1"/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" w:type="dxa"/>
          </w:tcPr>
          <w:p w:rsidR="00C245A6" w:rsidRPr="00765297" w:rsidRDefault="00C245A6" w:rsidP="008D52E9">
            <w:pPr>
              <w:pStyle w:val="1"/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" w:type="dxa"/>
          </w:tcPr>
          <w:p w:rsidR="00C245A6" w:rsidRPr="00765297" w:rsidRDefault="00C245A6" w:rsidP="008D52E9">
            <w:pPr>
              <w:pStyle w:val="1"/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" w:type="dxa"/>
          </w:tcPr>
          <w:p w:rsidR="00C245A6" w:rsidRPr="00765297" w:rsidRDefault="00C245A6" w:rsidP="008D52E9">
            <w:pPr>
              <w:pStyle w:val="1"/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" w:type="dxa"/>
          </w:tcPr>
          <w:p w:rsidR="00C245A6" w:rsidRPr="00765297" w:rsidRDefault="00C245A6" w:rsidP="008D52E9">
            <w:pPr>
              <w:pStyle w:val="1"/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" w:type="dxa"/>
          </w:tcPr>
          <w:p w:rsidR="00C245A6" w:rsidRPr="00765297" w:rsidRDefault="00C245A6" w:rsidP="008D52E9">
            <w:pPr>
              <w:pStyle w:val="1"/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" w:type="dxa"/>
          </w:tcPr>
          <w:p w:rsidR="00C245A6" w:rsidRPr="00765297" w:rsidRDefault="00C245A6" w:rsidP="008D52E9">
            <w:pPr>
              <w:pStyle w:val="1"/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" w:type="dxa"/>
          </w:tcPr>
          <w:p w:rsidR="00C245A6" w:rsidRPr="00765297" w:rsidRDefault="00C245A6" w:rsidP="008D52E9">
            <w:pPr>
              <w:pStyle w:val="1"/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A05BB" w:rsidRPr="00765297" w:rsidRDefault="00DC7E33" w:rsidP="000A05BB">
      <w:pPr>
        <w:pStyle w:val="1"/>
        <w:spacing w:line="240" w:lineRule="atLeast"/>
        <w:ind w:firstLine="720"/>
        <w:jc w:val="both"/>
        <w:rPr>
          <w:b/>
          <w:sz w:val="22"/>
          <w:szCs w:val="22"/>
          <w:u w:val="single"/>
        </w:rPr>
      </w:pPr>
      <w:r w:rsidRPr="00765297">
        <w:rPr>
          <w:sz w:val="22"/>
          <w:szCs w:val="22"/>
        </w:rPr>
        <w:t xml:space="preserve">в </w:t>
      </w:r>
      <w:r w:rsidR="00B218DD" w:rsidRPr="00765297">
        <w:rPr>
          <w:b/>
          <w:snapToGrid/>
          <w:sz w:val="22"/>
          <w:szCs w:val="22"/>
        </w:rPr>
        <w:t>_____________________________________________________________________________</w:t>
      </w:r>
    </w:p>
    <w:p w:rsidR="000A05BB" w:rsidRPr="00765297" w:rsidRDefault="000A05BB" w:rsidP="000A05BB">
      <w:pPr>
        <w:pStyle w:val="1"/>
        <w:spacing w:line="240" w:lineRule="atLeast"/>
        <w:ind w:firstLine="720"/>
        <w:jc w:val="center"/>
        <w:rPr>
          <w:i/>
          <w:sz w:val="22"/>
          <w:szCs w:val="22"/>
        </w:rPr>
      </w:pPr>
      <w:r w:rsidRPr="00765297">
        <w:rPr>
          <w:i/>
          <w:sz w:val="22"/>
          <w:szCs w:val="22"/>
        </w:rPr>
        <w:t>(наименование банка</w:t>
      </w:r>
      <w:r w:rsidR="00B218DD" w:rsidRPr="00765297">
        <w:rPr>
          <w:i/>
          <w:sz w:val="22"/>
          <w:szCs w:val="22"/>
        </w:rPr>
        <w:t>, БИК банка</w:t>
      </w:r>
      <w:r w:rsidRPr="00765297">
        <w:rPr>
          <w:i/>
          <w:sz w:val="22"/>
          <w:szCs w:val="22"/>
        </w:rPr>
        <w:t>)</w:t>
      </w:r>
    </w:p>
    <w:p w:rsidR="000A05BB" w:rsidRPr="00765297" w:rsidRDefault="000A05BB" w:rsidP="000A05BB">
      <w:pPr>
        <w:pStyle w:val="1"/>
        <w:spacing w:line="240" w:lineRule="atLeast"/>
        <w:ind w:firstLine="720"/>
        <w:jc w:val="both"/>
        <w:rPr>
          <w:sz w:val="22"/>
          <w:szCs w:val="22"/>
        </w:rPr>
      </w:pPr>
      <w:r w:rsidRPr="00765297">
        <w:rPr>
          <w:sz w:val="22"/>
          <w:szCs w:val="22"/>
        </w:rPr>
        <w:t xml:space="preserve">2.3. Пенсионные выплаты участнику подлежат налогообложению в соответствии и порядке, определенном законодательством Российской Федерации. </w:t>
      </w:r>
    </w:p>
    <w:p w:rsidR="00DC7E33" w:rsidRPr="00765297" w:rsidRDefault="00DC7E33">
      <w:pPr>
        <w:pStyle w:val="1"/>
        <w:spacing w:line="24" w:lineRule="atLeast"/>
        <w:ind w:firstLine="720"/>
        <w:jc w:val="both"/>
        <w:rPr>
          <w:sz w:val="22"/>
          <w:szCs w:val="22"/>
        </w:rPr>
      </w:pPr>
      <w:r w:rsidRPr="00765297">
        <w:rPr>
          <w:sz w:val="22"/>
          <w:szCs w:val="22"/>
        </w:rPr>
        <w:t>2.4. После начала пенсионных выплат, на оставшуюся сумму пенсионных</w:t>
      </w:r>
      <w:r w:rsidR="00CC0F6D">
        <w:rPr>
          <w:sz w:val="22"/>
          <w:szCs w:val="22"/>
        </w:rPr>
        <w:t xml:space="preserve"> </w:t>
      </w:r>
      <w:r w:rsidR="00A95FFD" w:rsidRPr="00765297">
        <w:rPr>
          <w:sz w:val="22"/>
          <w:szCs w:val="22"/>
        </w:rPr>
        <w:t>резервов</w:t>
      </w:r>
      <w:r w:rsidRPr="00765297">
        <w:rPr>
          <w:sz w:val="22"/>
          <w:szCs w:val="22"/>
        </w:rPr>
        <w:t xml:space="preserve">  начисляется доход </w:t>
      </w:r>
      <w:r w:rsidR="00A95FFD" w:rsidRPr="00765297">
        <w:rPr>
          <w:sz w:val="22"/>
          <w:szCs w:val="22"/>
        </w:rPr>
        <w:t>от размещения пенсионных резервов</w:t>
      </w:r>
      <w:r w:rsidRPr="00765297">
        <w:rPr>
          <w:sz w:val="22"/>
          <w:szCs w:val="22"/>
        </w:rPr>
        <w:t xml:space="preserve">. </w:t>
      </w:r>
    </w:p>
    <w:p w:rsidR="00DC7E33" w:rsidRPr="00765297" w:rsidRDefault="00DC7E33">
      <w:pPr>
        <w:pStyle w:val="1"/>
        <w:spacing w:line="24" w:lineRule="atLeast"/>
        <w:ind w:firstLine="720"/>
        <w:jc w:val="both"/>
        <w:rPr>
          <w:sz w:val="22"/>
          <w:szCs w:val="22"/>
        </w:rPr>
      </w:pPr>
      <w:r w:rsidRPr="00765297">
        <w:rPr>
          <w:sz w:val="22"/>
          <w:szCs w:val="22"/>
        </w:rPr>
        <w:t xml:space="preserve">2.5. Конфликты и отношения Вкладчика и участника не являются предметом настоящего </w:t>
      </w:r>
      <w:r w:rsidR="00661B5F" w:rsidRPr="00765297">
        <w:rPr>
          <w:sz w:val="22"/>
          <w:szCs w:val="22"/>
        </w:rPr>
        <w:t>соглашения</w:t>
      </w:r>
      <w:r w:rsidRPr="00765297">
        <w:rPr>
          <w:sz w:val="22"/>
          <w:szCs w:val="22"/>
        </w:rPr>
        <w:t>.</w:t>
      </w:r>
    </w:p>
    <w:p w:rsidR="00DC7E33" w:rsidRPr="00765297" w:rsidRDefault="00DC7E33">
      <w:pPr>
        <w:pStyle w:val="1"/>
        <w:spacing w:line="24" w:lineRule="atLeast"/>
        <w:ind w:firstLine="720"/>
        <w:jc w:val="center"/>
        <w:rPr>
          <w:b/>
          <w:sz w:val="22"/>
          <w:szCs w:val="22"/>
        </w:rPr>
      </w:pPr>
      <w:r w:rsidRPr="00765297">
        <w:rPr>
          <w:b/>
          <w:sz w:val="22"/>
          <w:szCs w:val="22"/>
        </w:rPr>
        <w:t xml:space="preserve">3. Права и обязанности сторон. </w:t>
      </w:r>
    </w:p>
    <w:p w:rsidR="00DC7E33" w:rsidRPr="00765297" w:rsidRDefault="00DC7E33">
      <w:pPr>
        <w:pStyle w:val="1"/>
        <w:spacing w:line="24" w:lineRule="atLeast"/>
        <w:ind w:firstLine="720"/>
        <w:jc w:val="both"/>
        <w:rPr>
          <w:sz w:val="22"/>
          <w:szCs w:val="22"/>
        </w:rPr>
      </w:pPr>
      <w:r w:rsidRPr="00765297">
        <w:rPr>
          <w:sz w:val="22"/>
          <w:szCs w:val="22"/>
        </w:rPr>
        <w:t xml:space="preserve">3.1 Участник имеет право на получение </w:t>
      </w:r>
      <w:r w:rsidR="001545F0" w:rsidRPr="00765297">
        <w:rPr>
          <w:sz w:val="22"/>
          <w:szCs w:val="22"/>
        </w:rPr>
        <w:t>негосударственной</w:t>
      </w:r>
      <w:r w:rsidRPr="00765297">
        <w:rPr>
          <w:sz w:val="22"/>
          <w:szCs w:val="22"/>
        </w:rPr>
        <w:t xml:space="preserve"> пенсии в течение срока</w:t>
      </w:r>
      <w:r w:rsidR="00273571" w:rsidRPr="00765297">
        <w:rPr>
          <w:sz w:val="22"/>
          <w:szCs w:val="22"/>
        </w:rPr>
        <w:t>,</w:t>
      </w:r>
      <w:r w:rsidRPr="00765297">
        <w:rPr>
          <w:sz w:val="22"/>
          <w:szCs w:val="22"/>
        </w:rPr>
        <w:t xml:space="preserve"> предусмотренного </w:t>
      </w:r>
      <w:r w:rsidR="00C610FC" w:rsidRPr="00765297">
        <w:rPr>
          <w:sz w:val="22"/>
          <w:szCs w:val="22"/>
        </w:rPr>
        <w:t>П</w:t>
      </w:r>
      <w:r w:rsidR="00273571" w:rsidRPr="00765297">
        <w:rPr>
          <w:sz w:val="22"/>
          <w:szCs w:val="22"/>
        </w:rPr>
        <w:t xml:space="preserve">енсионными </w:t>
      </w:r>
      <w:r w:rsidRPr="00765297">
        <w:rPr>
          <w:sz w:val="22"/>
          <w:szCs w:val="22"/>
        </w:rPr>
        <w:t>правилами фонда.</w:t>
      </w:r>
    </w:p>
    <w:p w:rsidR="00DC7E33" w:rsidRPr="00765297" w:rsidRDefault="00DC7E33">
      <w:pPr>
        <w:pStyle w:val="1"/>
        <w:spacing w:line="24" w:lineRule="atLeast"/>
        <w:ind w:firstLine="720"/>
        <w:jc w:val="both"/>
        <w:rPr>
          <w:sz w:val="22"/>
          <w:szCs w:val="22"/>
        </w:rPr>
      </w:pPr>
      <w:r w:rsidRPr="00765297">
        <w:rPr>
          <w:sz w:val="22"/>
          <w:szCs w:val="22"/>
        </w:rPr>
        <w:t>3.2. Участник обязан в течени</w:t>
      </w:r>
      <w:r w:rsidR="00D42BB4">
        <w:rPr>
          <w:sz w:val="22"/>
          <w:szCs w:val="22"/>
        </w:rPr>
        <w:t>е</w:t>
      </w:r>
      <w:r w:rsidRPr="00765297">
        <w:rPr>
          <w:sz w:val="22"/>
          <w:szCs w:val="22"/>
        </w:rPr>
        <w:t xml:space="preserve"> 30 дней информировать </w:t>
      </w:r>
      <w:r w:rsidR="00C610FC" w:rsidRPr="00765297">
        <w:rPr>
          <w:sz w:val="22"/>
          <w:szCs w:val="22"/>
        </w:rPr>
        <w:t>Ф</w:t>
      </w:r>
      <w:r w:rsidR="00661B5F" w:rsidRPr="00765297">
        <w:rPr>
          <w:sz w:val="22"/>
          <w:szCs w:val="22"/>
        </w:rPr>
        <w:t>онд обо всех изме</w:t>
      </w:r>
      <w:r w:rsidRPr="00765297">
        <w:rPr>
          <w:sz w:val="22"/>
          <w:szCs w:val="22"/>
        </w:rPr>
        <w:t xml:space="preserve">нениях в своих </w:t>
      </w:r>
      <w:r w:rsidR="00CC633E" w:rsidRPr="00765297">
        <w:rPr>
          <w:sz w:val="22"/>
          <w:szCs w:val="22"/>
        </w:rPr>
        <w:t>персональных данных</w:t>
      </w:r>
      <w:r w:rsidRPr="00765297">
        <w:rPr>
          <w:sz w:val="22"/>
          <w:szCs w:val="22"/>
        </w:rPr>
        <w:t xml:space="preserve"> для надлежащего исполнения </w:t>
      </w:r>
      <w:r w:rsidR="00273571" w:rsidRPr="00765297">
        <w:rPr>
          <w:sz w:val="22"/>
          <w:szCs w:val="22"/>
        </w:rPr>
        <w:t>Ф</w:t>
      </w:r>
      <w:r w:rsidR="00661B5F" w:rsidRPr="00765297">
        <w:rPr>
          <w:sz w:val="22"/>
          <w:szCs w:val="22"/>
        </w:rPr>
        <w:t>ондом своих обяза</w:t>
      </w:r>
      <w:r w:rsidRPr="00765297">
        <w:rPr>
          <w:sz w:val="22"/>
          <w:szCs w:val="22"/>
        </w:rPr>
        <w:t xml:space="preserve">тельств по </w:t>
      </w:r>
      <w:r w:rsidR="00661B5F" w:rsidRPr="00765297">
        <w:rPr>
          <w:sz w:val="22"/>
          <w:szCs w:val="22"/>
        </w:rPr>
        <w:t>соглашениям</w:t>
      </w:r>
      <w:r w:rsidRPr="00765297">
        <w:rPr>
          <w:sz w:val="22"/>
          <w:szCs w:val="22"/>
        </w:rPr>
        <w:t xml:space="preserve"> о негосударственных пенсионных выплатах.</w:t>
      </w:r>
    </w:p>
    <w:p w:rsidR="00DC7E33" w:rsidRPr="00765297" w:rsidRDefault="00DC7E33">
      <w:pPr>
        <w:pStyle w:val="1"/>
        <w:spacing w:line="24" w:lineRule="atLeast"/>
        <w:ind w:firstLine="720"/>
        <w:jc w:val="both"/>
        <w:rPr>
          <w:sz w:val="22"/>
          <w:szCs w:val="22"/>
        </w:rPr>
      </w:pPr>
      <w:r w:rsidRPr="00765297">
        <w:rPr>
          <w:sz w:val="22"/>
          <w:szCs w:val="22"/>
        </w:rPr>
        <w:t xml:space="preserve">3.3. Обязательства </w:t>
      </w:r>
      <w:r w:rsidR="00273571" w:rsidRPr="00765297">
        <w:rPr>
          <w:sz w:val="22"/>
          <w:szCs w:val="22"/>
        </w:rPr>
        <w:t>Ф</w:t>
      </w:r>
      <w:r w:rsidRPr="00765297">
        <w:rPr>
          <w:sz w:val="22"/>
          <w:szCs w:val="22"/>
        </w:rPr>
        <w:t xml:space="preserve">онда перед участником, установленные настоящим </w:t>
      </w:r>
      <w:r w:rsidR="00661B5F" w:rsidRPr="00765297">
        <w:rPr>
          <w:sz w:val="22"/>
          <w:szCs w:val="22"/>
        </w:rPr>
        <w:t>соглашением</w:t>
      </w:r>
      <w:r w:rsidRPr="00765297">
        <w:rPr>
          <w:sz w:val="22"/>
          <w:szCs w:val="22"/>
        </w:rPr>
        <w:t>, могут быть пре</w:t>
      </w:r>
      <w:r w:rsidR="00661B5F" w:rsidRPr="00765297">
        <w:rPr>
          <w:sz w:val="22"/>
          <w:szCs w:val="22"/>
        </w:rPr>
        <w:t>кращены только:</w:t>
      </w:r>
    </w:p>
    <w:p w:rsidR="00DC7E33" w:rsidRPr="00765297" w:rsidRDefault="00DC7E33">
      <w:pPr>
        <w:pStyle w:val="1"/>
        <w:spacing w:line="24" w:lineRule="atLeast"/>
        <w:ind w:firstLine="720"/>
        <w:jc w:val="both"/>
        <w:rPr>
          <w:sz w:val="22"/>
          <w:szCs w:val="22"/>
        </w:rPr>
      </w:pPr>
      <w:r w:rsidRPr="00765297">
        <w:rPr>
          <w:sz w:val="22"/>
          <w:szCs w:val="22"/>
        </w:rPr>
        <w:t xml:space="preserve">в результате окончательного и полного их выполнения; </w:t>
      </w:r>
    </w:p>
    <w:p w:rsidR="00DC7E33" w:rsidRPr="00765297" w:rsidRDefault="00DC7E33">
      <w:pPr>
        <w:pStyle w:val="1"/>
        <w:spacing w:line="24" w:lineRule="atLeast"/>
        <w:ind w:firstLine="720"/>
        <w:jc w:val="both"/>
        <w:rPr>
          <w:sz w:val="22"/>
          <w:szCs w:val="22"/>
        </w:rPr>
      </w:pPr>
      <w:r w:rsidRPr="00765297">
        <w:rPr>
          <w:sz w:val="22"/>
          <w:szCs w:val="22"/>
        </w:rPr>
        <w:t xml:space="preserve">завершения расчетов с участником фонда в случае ликвидации </w:t>
      </w:r>
      <w:r w:rsidR="00273571" w:rsidRPr="00765297">
        <w:rPr>
          <w:sz w:val="22"/>
          <w:szCs w:val="22"/>
        </w:rPr>
        <w:t>Ф</w:t>
      </w:r>
      <w:r w:rsidRPr="00765297">
        <w:rPr>
          <w:sz w:val="22"/>
          <w:szCs w:val="22"/>
        </w:rPr>
        <w:t xml:space="preserve">онда; </w:t>
      </w:r>
    </w:p>
    <w:p w:rsidR="00CC633E" w:rsidRPr="00765297" w:rsidRDefault="006D62C6">
      <w:pPr>
        <w:pStyle w:val="1"/>
        <w:spacing w:line="24" w:lineRule="atLeast"/>
        <w:ind w:firstLine="720"/>
        <w:jc w:val="both"/>
        <w:rPr>
          <w:sz w:val="22"/>
          <w:szCs w:val="22"/>
        </w:rPr>
      </w:pPr>
      <w:r w:rsidRPr="00765297">
        <w:rPr>
          <w:sz w:val="22"/>
          <w:szCs w:val="22"/>
        </w:rPr>
        <w:t xml:space="preserve">по </w:t>
      </w:r>
      <w:r w:rsidR="00DC7E33" w:rsidRPr="00765297">
        <w:rPr>
          <w:sz w:val="22"/>
          <w:szCs w:val="22"/>
        </w:rPr>
        <w:t>решени</w:t>
      </w:r>
      <w:r w:rsidRPr="00765297">
        <w:rPr>
          <w:sz w:val="22"/>
          <w:szCs w:val="22"/>
        </w:rPr>
        <w:t>ю</w:t>
      </w:r>
      <w:r w:rsidR="00DC7E33" w:rsidRPr="00765297">
        <w:rPr>
          <w:sz w:val="22"/>
          <w:szCs w:val="22"/>
        </w:rPr>
        <w:t xml:space="preserve"> суда</w:t>
      </w:r>
      <w:r w:rsidR="00CC633E" w:rsidRPr="00765297">
        <w:rPr>
          <w:sz w:val="22"/>
          <w:szCs w:val="22"/>
        </w:rPr>
        <w:t>;</w:t>
      </w:r>
    </w:p>
    <w:p w:rsidR="00CC633E" w:rsidRPr="00765297" w:rsidRDefault="00CC633E">
      <w:pPr>
        <w:pStyle w:val="1"/>
        <w:spacing w:line="24" w:lineRule="atLeast"/>
        <w:ind w:firstLine="720"/>
        <w:jc w:val="both"/>
        <w:rPr>
          <w:sz w:val="22"/>
          <w:szCs w:val="22"/>
        </w:rPr>
      </w:pPr>
      <w:r w:rsidRPr="00765297">
        <w:rPr>
          <w:sz w:val="22"/>
          <w:szCs w:val="22"/>
        </w:rPr>
        <w:t xml:space="preserve">в иных случаях, указанных в Пенсионных правилах </w:t>
      </w:r>
      <w:r w:rsidR="00C610FC" w:rsidRPr="00765297">
        <w:rPr>
          <w:sz w:val="22"/>
          <w:szCs w:val="22"/>
        </w:rPr>
        <w:t xml:space="preserve">Фонда </w:t>
      </w:r>
      <w:r w:rsidRPr="00765297">
        <w:rPr>
          <w:sz w:val="22"/>
          <w:szCs w:val="22"/>
        </w:rPr>
        <w:t>и договоре негосударственного пенсионного обеспечения</w:t>
      </w:r>
      <w:r w:rsidR="00DC7E33" w:rsidRPr="00765297">
        <w:rPr>
          <w:sz w:val="22"/>
          <w:szCs w:val="22"/>
        </w:rPr>
        <w:t>.</w:t>
      </w:r>
    </w:p>
    <w:p w:rsidR="00CC77BF" w:rsidRDefault="00CC77BF">
      <w:pPr>
        <w:pStyle w:val="1"/>
        <w:spacing w:line="24" w:lineRule="atLeast"/>
        <w:ind w:firstLine="720"/>
        <w:jc w:val="center"/>
        <w:rPr>
          <w:b/>
          <w:sz w:val="22"/>
          <w:szCs w:val="22"/>
        </w:rPr>
      </w:pPr>
    </w:p>
    <w:p w:rsidR="00DC7E33" w:rsidRPr="00765297" w:rsidRDefault="00DC7E33">
      <w:pPr>
        <w:pStyle w:val="1"/>
        <w:spacing w:line="24" w:lineRule="atLeast"/>
        <w:ind w:firstLine="720"/>
        <w:jc w:val="center"/>
        <w:rPr>
          <w:b/>
          <w:sz w:val="22"/>
          <w:szCs w:val="22"/>
        </w:rPr>
      </w:pPr>
      <w:r w:rsidRPr="00765297">
        <w:rPr>
          <w:b/>
          <w:sz w:val="22"/>
          <w:szCs w:val="22"/>
        </w:rPr>
        <w:t xml:space="preserve">4. </w:t>
      </w:r>
      <w:r w:rsidR="00CC633E" w:rsidRPr="00765297">
        <w:rPr>
          <w:b/>
          <w:sz w:val="22"/>
          <w:szCs w:val="22"/>
        </w:rPr>
        <w:t>Правопреемство</w:t>
      </w:r>
      <w:r w:rsidRPr="00765297">
        <w:rPr>
          <w:b/>
          <w:sz w:val="22"/>
          <w:szCs w:val="22"/>
        </w:rPr>
        <w:t xml:space="preserve"> по </w:t>
      </w:r>
      <w:r w:rsidR="0082000D" w:rsidRPr="00765297">
        <w:rPr>
          <w:b/>
          <w:sz w:val="22"/>
          <w:szCs w:val="22"/>
        </w:rPr>
        <w:t>соглашению</w:t>
      </w:r>
    </w:p>
    <w:p w:rsidR="00CC633E" w:rsidRPr="00765297" w:rsidRDefault="00DC7E33">
      <w:pPr>
        <w:pStyle w:val="1"/>
        <w:spacing w:line="24" w:lineRule="atLeast"/>
        <w:ind w:firstLine="720"/>
        <w:jc w:val="center"/>
        <w:rPr>
          <w:b/>
          <w:sz w:val="22"/>
          <w:szCs w:val="22"/>
        </w:rPr>
      </w:pPr>
      <w:r w:rsidRPr="00765297">
        <w:rPr>
          <w:b/>
          <w:sz w:val="22"/>
          <w:szCs w:val="22"/>
        </w:rPr>
        <w:t>о негосударственных пенсионных выплатах</w:t>
      </w:r>
    </w:p>
    <w:p w:rsidR="00DC7E33" w:rsidRPr="00765297" w:rsidRDefault="00CC633E">
      <w:pPr>
        <w:pStyle w:val="1"/>
        <w:spacing w:line="24" w:lineRule="atLeast"/>
        <w:ind w:firstLine="720"/>
        <w:jc w:val="both"/>
        <w:rPr>
          <w:sz w:val="22"/>
          <w:szCs w:val="22"/>
        </w:rPr>
      </w:pPr>
      <w:r w:rsidRPr="00765297">
        <w:rPr>
          <w:sz w:val="22"/>
          <w:szCs w:val="22"/>
        </w:rPr>
        <w:t>4.1. Правопреемству</w:t>
      </w:r>
      <w:r w:rsidR="00DC7E33" w:rsidRPr="00765297">
        <w:rPr>
          <w:sz w:val="22"/>
          <w:szCs w:val="22"/>
        </w:rPr>
        <w:t xml:space="preserve"> подлежат т</w:t>
      </w:r>
      <w:r w:rsidR="00C610FC" w:rsidRPr="00765297">
        <w:rPr>
          <w:sz w:val="22"/>
          <w:szCs w:val="22"/>
        </w:rPr>
        <w:t>олько права умершего участника Ф</w:t>
      </w:r>
      <w:r w:rsidR="00DC7E33" w:rsidRPr="00765297">
        <w:rPr>
          <w:sz w:val="22"/>
          <w:szCs w:val="22"/>
        </w:rPr>
        <w:t>онда</w:t>
      </w:r>
      <w:r w:rsidR="00273571" w:rsidRPr="00765297">
        <w:rPr>
          <w:sz w:val="22"/>
          <w:szCs w:val="22"/>
        </w:rPr>
        <w:t>,</w:t>
      </w:r>
      <w:r w:rsidR="00DC7E33" w:rsidRPr="00765297">
        <w:rPr>
          <w:sz w:val="22"/>
          <w:szCs w:val="22"/>
        </w:rPr>
        <w:t xml:space="preserve"> определенные настоящим </w:t>
      </w:r>
      <w:r w:rsidR="0082000D" w:rsidRPr="00765297">
        <w:rPr>
          <w:sz w:val="22"/>
          <w:szCs w:val="22"/>
        </w:rPr>
        <w:t>соглашением</w:t>
      </w:r>
      <w:r w:rsidR="00DC7E33" w:rsidRPr="00765297">
        <w:rPr>
          <w:sz w:val="22"/>
          <w:szCs w:val="22"/>
        </w:rPr>
        <w:t>.</w:t>
      </w:r>
    </w:p>
    <w:p w:rsidR="00261FE2" w:rsidRPr="00CC0F6D" w:rsidRDefault="00261FE2">
      <w:pPr>
        <w:pStyle w:val="1"/>
        <w:spacing w:line="24" w:lineRule="atLeast"/>
        <w:ind w:firstLine="720"/>
        <w:jc w:val="both"/>
        <w:rPr>
          <w:sz w:val="22"/>
          <w:szCs w:val="22"/>
        </w:rPr>
      </w:pPr>
      <w:r w:rsidRPr="00765297">
        <w:rPr>
          <w:sz w:val="22"/>
          <w:szCs w:val="22"/>
        </w:rPr>
        <w:t xml:space="preserve">4.2. Права умершего Участника, которому </w:t>
      </w:r>
      <w:r w:rsidR="00EA0171" w:rsidRPr="00CC0F6D">
        <w:rPr>
          <w:sz w:val="22"/>
          <w:szCs w:val="22"/>
        </w:rPr>
        <w:t xml:space="preserve">не была назначена пожизненная пенсия и которому </w:t>
      </w:r>
      <w:r w:rsidRPr="00CC0F6D">
        <w:rPr>
          <w:sz w:val="22"/>
          <w:szCs w:val="22"/>
        </w:rPr>
        <w:t>Вкладчиком было предоставлено право на использование средств на именном пенсионном счете (наступила Дата перехода</w:t>
      </w:r>
      <w:r w:rsidR="00CC0F6D">
        <w:rPr>
          <w:sz w:val="22"/>
          <w:szCs w:val="22"/>
        </w:rPr>
        <w:t xml:space="preserve"> </w:t>
      </w:r>
      <w:r w:rsidRPr="00CC0F6D">
        <w:rPr>
          <w:sz w:val="22"/>
          <w:szCs w:val="22"/>
        </w:rPr>
        <w:t>прав</w:t>
      </w:r>
      <w:r w:rsidR="00AE716D" w:rsidRPr="00CC0F6D">
        <w:rPr>
          <w:sz w:val="22"/>
          <w:szCs w:val="22"/>
        </w:rPr>
        <w:t>)</w:t>
      </w:r>
      <w:r w:rsidR="00EA0171" w:rsidRPr="00CC0F6D">
        <w:rPr>
          <w:sz w:val="22"/>
          <w:szCs w:val="22"/>
        </w:rPr>
        <w:t xml:space="preserve"> в форме права на получение выкупной суммы</w:t>
      </w:r>
      <w:r w:rsidR="00AE716D" w:rsidRPr="00CC0F6D">
        <w:rPr>
          <w:sz w:val="22"/>
          <w:szCs w:val="22"/>
        </w:rPr>
        <w:t>,</w:t>
      </w:r>
      <w:r w:rsidRPr="00CC0F6D">
        <w:rPr>
          <w:sz w:val="22"/>
          <w:szCs w:val="22"/>
        </w:rPr>
        <w:t xml:space="preserve"> наследуется в соответствии с действующим законодательством Российской Федерации в размере средств пенсионных резервов, учтенных на именном пенсионном счете Участника на дату обращения наследников в Фонд, если иное не оговорено пенсионным договором.</w:t>
      </w:r>
    </w:p>
    <w:p w:rsidR="00261FE2" w:rsidRPr="00CC0F6D" w:rsidRDefault="00A06BC3">
      <w:pPr>
        <w:pStyle w:val="1"/>
        <w:spacing w:line="24" w:lineRule="atLeast"/>
        <w:ind w:firstLine="720"/>
        <w:jc w:val="both"/>
        <w:rPr>
          <w:sz w:val="22"/>
          <w:szCs w:val="22"/>
        </w:rPr>
      </w:pPr>
      <w:r w:rsidRPr="00CC0F6D">
        <w:rPr>
          <w:sz w:val="22"/>
          <w:szCs w:val="22"/>
        </w:rPr>
        <w:t>Если пенсионный договор с Вкладчиком - юридическим лицом не предусматривает право наследования средств, учтенных на именном пенсионном счете умершего Участника,</w:t>
      </w:r>
      <w:r w:rsidR="00CC0F6D">
        <w:rPr>
          <w:sz w:val="22"/>
          <w:szCs w:val="22"/>
        </w:rPr>
        <w:t xml:space="preserve"> </w:t>
      </w:r>
      <w:r w:rsidR="00EA0171" w:rsidRPr="00CC0F6D">
        <w:rPr>
          <w:sz w:val="22"/>
          <w:szCs w:val="22"/>
        </w:rPr>
        <w:t>которому не была назначена пожизненная пенсия,</w:t>
      </w:r>
      <w:r w:rsidRPr="00CC0F6D">
        <w:rPr>
          <w:sz w:val="22"/>
          <w:szCs w:val="22"/>
        </w:rPr>
        <w:t xml:space="preserve"> то эти средства на основании распорядительного письма Вкладчика переводятся на солидарный пенсионный счет или именные пенсионные счета других Участников в порядке, установленном условиями пенсионного договора.</w:t>
      </w:r>
    </w:p>
    <w:p w:rsidR="00765297" w:rsidRPr="00CC0F6D" w:rsidRDefault="0058256C">
      <w:pPr>
        <w:pStyle w:val="1"/>
        <w:spacing w:line="24" w:lineRule="atLeast"/>
        <w:ind w:firstLine="720"/>
        <w:jc w:val="both"/>
        <w:rPr>
          <w:sz w:val="22"/>
          <w:szCs w:val="22"/>
        </w:rPr>
      </w:pPr>
      <w:r w:rsidRPr="00CC0F6D">
        <w:rPr>
          <w:sz w:val="22"/>
          <w:szCs w:val="22"/>
        </w:rPr>
        <w:t>В случае назначения У</w:t>
      </w:r>
      <w:r w:rsidR="00765297" w:rsidRPr="00CC0F6D">
        <w:rPr>
          <w:sz w:val="22"/>
          <w:szCs w:val="22"/>
        </w:rPr>
        <w:t>частнику пожизненной пенсии,</w:t>
      </w:r>
      <w:r w:rsidR="00CC0F6D">
        <w:rPr>
          <w:sz w:val="22"/>
          <w:szCs w:val="22"/>
        </w:rPr>
        <w:t xml:space="preserve"> </w:t>
      </w:r>
      <w:r w:rsidRPr="00CC0F6D">
        <w:rPr>
          <w:sz w:val="22"/>
          <w:szCs w:val="22"/>
        </w:rPr>
        <w:t>и</w:t>
      </w:r>
      <w:r w:rsidR="00765297" w:rsidRPr="00CC0F6D">
        <w:rPr>
          <w:sz w:val="22"/>
          <w:szCs w:val="22"/>
        </w:rPr>
        <w:t xml:space="preserve"> если пожизненная пенсия была выплачена по крайнем мере один раз, права умершего участника не наследуются.</w:t>
      </w:r>
    </w:p>
    <w:p w:rsidR="00B218DD" w:rsidRPr="00765297" w:rsidRDefault="00DC7E33" w:rsidP="00DB05CB">
      <w:pPr>
        <w:pStyle w:val="1"/>
        <w:spacing w:line="24" w:lineRule="atLeast"/>
        <w:ind w:firstLine="720"/>
        <w:jc w:val="both"/>
        <w:rPr>
          <w:sz w:val="22"/>
          <w:szCs w:val="22"/>
        </w:rPr>
      </w:pPr>
      <w:r w:rsidRPr="00CC0F6D">
        <w:rPr>
          <w:sz w:val="22"/>
          <w:szCs w:val="22"/>
        </w:rPr>
        <w:t xml:space="preserve">4.3. </w:t>
      </w:r>
      <w:r w:rsidR="00DB05CB" w:rsidRPr="00CC0F6D">
        <w:rPr>
          <w:sz w:val="22"/>
          <w:szCs w:val="22"/>
        </w:rPr>
        <w:t>Правопреемник</w:t>
      </w:r>
      <w:r w:rsidR="00C610FC" w:rsidRPr="00CC0F6D">
        <w:rPr>
          <w:sz w:val="22"/>
          <w:szCs w:val="22"/>
        </w:rPr>
        <w:t>, предоставивший в Ф</w:t>
      </w:r>
      <w:r w:rsidRPr="00CC0F6D">
        <w:rPr>
          <w:sz w:val="22"/>
          <w:szCs w:val="22"/>
        </w:rPr>
        <w:t>онд документы, подтверждающие</w:t>
      </w:r>
      <w:r w:rsidRPr="00765297">
        <w:rPr>
          <w:sz w:val="22"/>
          <w:szCs w:val="22"/>
        </w:rPr>
        <w:t xml:space="preserve"> его права, перезаключает настоящ</w:t>
      </w:r>
      <w:r w:rsidR="00661B5F" w:rsidRPr="00765297">
        <w:rPr>
          <w:sz w:val="22"/>
          <w:szCs w:val="22"/>
        </w:rPr>
        <w:t>ее соглашение</w:t>
      </w:r>
      <w:r w:rsidRPr="00765297">
        <w:rPr>
          <w:sz w:val="22"/>
          <w:szCs w:val="22"/>
        </w:rPr>
        <w:t xml:space="preserve"> на свое имя, либо по заявлению остаток пенсионных </w:t>
      </w:r>
      <w:r w:rsidR="00273571" w:rsidRPr="00765297">
        <w:rPr>
          <w:sz w:val="22"/>
          <w:szCs w:val="22"/>
        </w:rPr>
        <w:t>резервов</w:t>
      </w:r>
      <w:r w:rsidRPr="00765297">
        <w:rPr>
          <w:sz w:val="22"/>
          <w:szCs w:val="22"/>
        </w:rPr>
        <w:t xml:space="preserve"> участника перечисляет</w:t>
      </w:r>
      <w:r w:rsidR="001545F0" w:rsidRPr="00765297">
        <w:rPr>
          <w:sz w:val="22"/>
          <w:szCs w:val="22"/>
        </w:rPr>
        <w:t xml:space="preserve">ся </w:t>
      </w:r>
      <w:r w:rsidR="00DB05CB" w:rsidRPr="00765297">
        <w:rPr>
          <w:sz w:val="22"/>
          <w:szCs w:val="22"/>
        </w:rPr>
        <w:t>правопреемнику на лицевой счет в соответствии с Пенсионными правилами фонда.</w:t>
      </w:r>
    </w:p>
    <w:p w:rsidR="00DC7E33" w:rsidRPr="00765297" w:rsidRDefault="00DC7E33">
      <w:pPr>
        <w:pStyle w:val="1"/>
        <w:spacing w:line="24" w:lineRule="atLeast"/>
        <w:ind w:firstLine="720"/>
        <w:jc w:val="center"/>
        <w:rPr>
          <w:b/>
          <w:sz w:val="22"/>
          <w:szCs w:val="22"/>
        </w:rPr>
      </w:pPr>
      <w:r w:rsidRPr="00765297">
        <w:rPr>
          <w:b/>
          <w:sz w:val="22"/>
          <w:szCs w:val="22"/>
        </w:rPr>
        <w:t xml:space="preserve">5. Ответственность сторон </w:t>
      </w:r>
    </w:p>
    <w:p w:rsidR="006D62C6" w:rsidRDefault="00DC7E33" w:rsidP="00D80001">
      <w:pPr>
        <w:pStyle w:val="1"/>
        <w:spacing w:line="24" w:lineRule="atLeast"/>
        <w:ind w:firstLine="720"/>
        <w:jc w:val="both"/>
        <w:rPr>
          <w:sz w:val="22"/>
          <w:szCs w:val="22"/>
        </w:rPr>
      </w:pPr>
      <w:r w:rsidRPr="00765297">
        <w:rPr>
          <w:sz w:val="22"/>
          <w:szCs w:val="22"/>
        </w:rPr>
        <w:t xml:space="preserve">5.1. При невыполнении или ненадлежащем исполнении настоящего </w:t>
      </w:r>
      <w:r w:rsidR="00661B5F" w:rsidRPr="00765297">
        <w:rPr>
          <w:sz w:val="22"/>
          <w:szCs w:val="22"/>
        </w:rPr>
        <w:t>соглашения</w:t>
      </w:r>
      <w:r w:rsidRPr="00765297">
        <w:rPr>
          <w:sz w:val="22"/>
          <w:szCs w:val="22"/>
        </w:rPr>
        <w:t xml:space="preserve"> стороны несут ответственность в соответствие с законода</w:t>
      </w:r>
      <w:r w:rsidR="00661B5F" w:rsidRPr="00765297">
        <w:rPr>
          <w:sz w:val="22"/>
          <w:szCs w:val="22"/>
        </w:rPr>
        <w:t>тельством Российской Федерации.</w:t>
      </w:r>
    </w:p>
    <w:p w:rsidR="004D198C" w:rsidRPr="00765297" w:rsidRDefault="004D198C" w:rsidP="00D80001">
      <w:pPr>
        <w:pStyle w:val="1"/>
        <w:spacing w:line="24" w:lineRule="atLeast"/>
        <w:ind w:firstLine="720"/>
        <w:jc w:val="both"/>
        <w:rPr>
          <w:b/>
          <w:sz w:val="22"/>
          <w:szCs w:val="22"/>
        </w:rPr>
      </w:pPr>
    </w:p>
    <w:p w:rsidR="00DC7E33" w:rsidRPr="00765297" w:rsidRDefault="00DC7E33">
      <w:pPr>
        <w:pStyle w:val="1"/>
        <w:spacing w:line="24" w:lineRule="atLeast"/>
        <w:ind w:firstLine="720"/>
        <w:jc w:val="center"/>
        <w:rPr>
          <w:b/>
          <w:sz w:val="22"/>
          <w:szCs w:val="22"/>
        </w:rPr>
      </w:pPr>
      <w:r w:rsidRPr="00765297">
        <w:rPr>
          <w:b/>
          <w:sz w:val="22"/>
          <w:szCs w:val="22"/>
        </w:rPr>
        <w:t xml:space="preserve">6. Срок действия </w:t>
      </w:r>
      <w:r w:rsidR="0082000D" w:rsidRPr="00765297">
        <w:rPr>
          <w:b/>
          <w:sz w:val="22"/>
          <w:szCs w:val="22"/>
        </w:rPr>
        <w:t>соглашения</w:t>
      </w:r>
    </w:p>
    <w:p w:rsidR="00DC7E33" w:rsidRPr="00765297" w:rsidRDefault="00DC7E33">
      <w:pPr>
        <w:pStyle w:val="1"/>
        <w:spacing w:line="24" w:lineRule="atLeast"/>
        <w:ind w:firstLine="720"/>
        <w:jc w:val="both"/>
        <w:rPr>
          <w:sz w:val="22"/>
          <w:szCs w:val="22"/>
        </w:rPr>
      </w:pPr>
      <w:r w:rsidRPr="00765297">
        <w:rPr>
          <w:sz w:val="22"/>
          <w:szCs w:val="22"/>
        </w:rPr>
        <w:t>6.1. Настоящ</w:t>
      </w:r>
      <w:r w:rsidR="00661B5F" w:rsidRPr="00765297">
        <w:rPr>
          <w:sz w:val="22"/>
          <w:szCs w:val="22"/>
        </w:rPr>
        <w:t>ее соглашение</w:t>
      </w:r>
      <w:r w:rsidRPr="00765297">
        <w:rPr>
          <w:sz w:val="22"/>
          <w:szCs w:val="22"/>
        </w:rPr>
        <w:t xml:space="preserve"> вступает силу с момента его подписания, но не ранее срока приоб</w:t>
      </w:r>
      <w:r w:rsidRPr="00765297">
        <w:rPr>
          <w:snapToGrid/>
          <w:sz w:val="22"/>
          <w:szCs w:val="22"/>
        </w:rPr>
        <w:t>ретения участником права на получение пенсионных выплат и формирования на его именном пен</w:t>
      </w:r>
      <w:r w:rsidRPr="00765297">
        <w:rPr>
          <w:sz w:val="22"/>
          <w:szCs w:val="22"/>
        </w:rPr>
        <w:t>сионном счете средств</w:t>
      </w:r>
      <w:r w:rsidR="006D62C6" w:rsidRPr="00765297">
        <w:rPr>
          <w:sz w:val="22"/>
          <w:szCs w:val="22"/>
        </w:rPr>
        <w:t>,</w:t>
      </w:r>
      <w:r w:rsidRPr="00765297">
        <w:rPr>
          <w:sz w:val="22"/>
          <w:szCs w:val="22"/>
        </w:rPr>
        <w:t xml:space="preserve"> дос</w:t>
      </w:r>
      <w:r w:rsidR="00661B5F" w:rsidRPr="00765297">
        <w:rPr>
          <w:sz w:val="22"/>
          <w:szCs w:val="22"/>
        </w:rPr>
        <w:t>таточных для пенсионных выплат.</w:t>
      </w:r>
    </w:p>
    <w:p w:rsidR="00DC7E33" w:rsidRDefault="00DC7E33">
      <w:pPr>
        <w:pStyle w:val="1"/>
        <w:spacing w:line="24" w:lineRule="atLeast"/>
        <w:ind w:firstLine="720"/>
        <w:jc w:val="both"/>
        <w:rPr>
          <w:sz w:val="22"/>
          <w:szCs w:val="22"/>
        </w:rPr>
      </w:pPr>
      <w:r w:rsidRPr="00765297">
        <w:rPr>
          <w:sz w:val="22"/>
          <w:szCs w:val="22"/>
        </w:rPr>
        <w:t>6.2. Настоящ</w:t>
      </w:r>
      <w:r w:rsidR="00661B5F" w:rsidRPr="00765297">
        <w:rPr>
          <w:sz w:val="22"/>
          <w:szCs w:val="22"/>
        </w:rPr>
        <w:t>ее соглашение</w:t>
      </w:r>
      <w:r w:rsidRPr="00765297">
        <w:rPr>
          <w:sz w:val="22"/>
          <w:szCs w:val="22"/>
        </w:rPr>
        <w:t xml:space="preserve"> прекращает свое действие после выполнения принятых фондом обяза</w:t>
      </w:r>
      <w:r w:rsidR="00661B5F" w:rsidRPr="00765297">
        <w:rPr>
          <w:sz w:val="22"/>
          <w:szCs w:val="22"/>
        </w:rPr>
        <w:t>тельств перед участником.</w:t>
      </w:r>
    </w:p>
    <w:p w:rsidR="004D198C" w:rsidRPr="00765297" w:rsidRDefault="004D198C">
      <w:pPr>
        <w:pStyle w:val="1"/>
        <w:spacing w:line="24" w:lineRule="atLeast"/>
        <w:ind w:firstLine="720"/>
        <w:jc w:val="both"/>
        <w:rPr>
          <w:sz w:val="22"/>
          <w:szCs w:val="22"/>
        </w:rPr>
      </w:pPr>
    </w:p>
    <w:p w:rsidR="00A10ED3" w:rsidRPr="00765297" w:rsidRDefault="00DC7E33" w:rsidP="00D80001">
      <w:pPr>
        <w:pStyle w:val="1"/>
        <w:spacing w:line="24" w:lineRule="atLeast"/>
        <w:ind w:firstLine="720"/>
        <w:jc w:val="center"/>
        <w:rPr>
          <w:b/>
          <w:sz w:val="22"/>
          <w:szCs w:val="22"/>
        </w:rPr>
      </w:pPr>
      <w:r w:rsidRPr="00765297">
        <w:rPr>
          <w:b/>
          <w:sz w:val="22"/>
          <w:szCs w:val="22"/>
        </w:rPr>
        <w:t xml:space="preserve">7. Реквизиты и подписи сторон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A10ED3" w:rsidRPr="00765297" w:rsidTr="00A10ED3">
        <w:tc>
          <w:tcPr>
            <w:tcW w:w="5098" w:type="dxa"/>
          </w:tcPr>
          <w:p w:rsidR="00A10ED3" w:rsidRPr="00765297" w:rsidRDefault="00A10ED3" w:rsidP="00A10ED3">
            <w:pPr>
              <w:pStyle w:val="1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765297">
              <w:rPr>
                <w:b/>
                <w:sz w:val="22"/>
                <w:szCs w:val="22"/>
              </w:rPr>
              <w:t>Негосударственный пенсионный фонд</w:t>
            </w:r>
          </w:p>
          <w:p w:rsidR="00A10ED3" w:rsidRPr="00765297" w:rsidRDefault="00A10ED3" w:rsidP="00A10ED3">
            <w:pPr>
              <w:pStyle w:val="1"/>
              <w:spacing w:line="240" w:lineRule="atLeast"/>
              <w:jc w:val="both"/>
              <w:rPr>
                <w:bCs/>
                <w:sz w:val="22"/>
                <w:szCs w:val="22"/>
              </w:rPr>
            </w:pPr>
            <w:r w:rsidRPr="00765297">
              <w:rPr>
                <w:bCs/>
                <w:sz w:val="22"/>
                <w:szCs w:val="22"/>
              </w:rPr>
              <w:t>Акционерное общество "Негосударственный пенсионный фонд "</w:t>
            </w:r>
            <w:proofErr w:type="spellStart"/>
            <w:r w:rsidRPr="00765297">
              <w:rPr>
                <w:bCs/>
                <w:sz w:val="22"/>
                <w:szCs w:val="22"/>
              </w:rPr>
              <w:t>ВЭФ.Русские</w:t>
            </w:r>
            <w:proofErr w:type="spellEnd"/>
            <w:r w:rsidRPr="00765297">
              <w:rPr>
                <w:bCs/>
                <w:sz w:val="22"/>
                <w:szCs w:val="22"/>
              </w:rPr>
              <w:t xml:space="preserve"> Фонды" </w:t>
            </w:r>
          </w:p>
          <w:p w:rsidR="00A10ED3" w:rsidRPr="00765297" w:rsidRDefault="00A10ED3" w:rsidP="00A10ED3">
            <w:pPr>
              <w:pStyle w:val="1"/>
              <w:spacing w:line="240" w:lineRule="atLeast"/>
              <w:jc w:val="both"/>
              <w:rPr>
                <w:bCs/>
                <w:sz w:val="22"/>
                <w:szCs w:val="22"/>
              </w:rPr>
            </w:pPr>
            <w:r w:rsidRPr="00765297">
              <w:rPr>
                <w:bCs/>
                <w:sz w:val="22"/>
                <w:szCs w:val="22"/>
              </w:rPr>
              <w:t>(АО "НПФ "</w:t>
            </w:r>
            <w:proofErr w:type="spellStart"/>
            <w:r w:rsidRPr="00765297">
              <w:rPr>
                <w:bCs/>
                <w:sz w:val="22"/>
                <w:szCs w:val="22"/>
              </w:rPr>
              <w:t>ВЭФ.Русские</w:t>
            </w:r>
            <w:proofErr w:type="spellEnd"/>
            <w:r w:rsidRPr="00765297">
              <w:rPr>
                <w:bCs/>
                <w:sz w:val="22"/>
                <w:szCs w:val="22"/>
              </w:rPr>
              <w:t xml:space="preserve"> Фонды") </w:t>
            </w:r>
          </w:p>
          <w:p w:rsidR="00A10ED3" w:rsidRPr="00765297" w:rsidRDefault="00A10ED3" w:rsidP="00A10ED3">
            <w:pPr>
              <w:pStyle w:val="1"/>
              <w:spacing w:line="240" w:lineRule="atLeast"/>
              <w:jc w:val="both"/>
              <w:rPr>
                <w:bCs/>
                <w:sz w:val="22"/>
                <w:szCs w:val="22"/>
              </w:rPr>
            </w:pPr>
            <w:r w:rsidRPr="00765297">
              <w:rPr>
                <w:bCs/>
                <w:sz w:val="22"/>
                <w:szCs w:val="22"/>
              </w:rPr>
              <w:t xml:space="preserve">ОГРН: 1145658026018 </w:t>
            </w:r>
          </w:p>
          <w:p w:rsidR="00A10ED3" w:rsidRPr="00765297" w:rsidRDefault="00A10ED3" w:rsidP="00A10ED3">
            <w:pPr>
              <w:pStyle w:val="1"/>
              <w:spacing w:line="240" w:lineRule="atLeast"/>
              <w:jc w:val="both"/>
              <w:rPr>
                <w:bCs/>
                <w:sz w:val="22"/>
                <w:szCs w:val="22"/>
              </w:rPr>
            </w:pPr>
            <w:r w:rsidRPr="00765297">
              <w:rPr>
                <w:bCs/>
                <w:sz w:val="22"/>
                <w:szCs w:val="22"/>
              </w:rPr>
              <w:t xml:space="preserve">ИНН: 5610163220 </w:t>
            </w:r>
          </w:p>
          <w:p w:rsidR="00A10ED3" w:rsidRPr="00765297" w:rsidRDefault="00A10ED3" w:rsidP="00A10ED3">
            <w:pPr>
              <w:spacing w:line="240" w:lineRule="atLeast"/>
              <w:jc w:val="both"/>
              <w:rPr>
                <w:spacing w:val="-8"/>
                <w:sz w:val="22"/>
                <w:szCs w:val="22"/>
              </w:rPr>
            </w:pPr>
            <w:r w:rsidRPr="00765297">
              <w:rPr>
                <w:spacing w:val="-8"/>
                <w:sz w:val="22"/>
                <w:szCs w:val="22"/>
              </w:rPr>
              <w:t xml:space="preserve">121151, г. Москва, </w:t>
            </w:r>
            <w:proofErr w:type="spellStart"/>
            <w:r w:rsidRPr="00765297">
              <w:rPr>
                <w:spacing w:val="-8"/>
                <w:sz w:val="22"/>
                <w:szCs w:val="22"/>
              </w:rPr>
              <w:t>вн.тер.г.муниципальный</w:t>
            </w:r>
            <w:proofErr w:type="spellEnd"/>
            <w:r w:rsidRPr="00765297">
              <w:rPr>
                <w:spacing w:val="-8"/>
                <w:sz w:val="22"/>
                <w:szCs w:val="22"/>
              </w:rPr>
              <w:t xml:space="preserve"> округ Дорогомилово, </w:t>
            </w:r>
            <w:proofErr w:type="spellStart"/>
            <w:r w:rsidRPr="00765297">
              <w:rPr>
                <w:spacing w:val="-8"/>
                <w:sz w:val="22"/>
                <w:szCs w:val="22"/>
              </w:rPr>
              <w:t>наб.Тараса</w:t>
            </w:r>
            <w:proofErr w:type="spellEnd"/>
            <w:r w:rsidRPr="00765297">
              <w:rPr>
                <w:spacing w:val="-8"/>
                <w:sz w:val="22"/>
                <w:szCs w:val="22"/>
              </w:rPr>
              <w:t xml:space="preserve"> Шевченко, д. 23А, 19 этаж, пом./комната 1/19</w:t>
            </w:r>
          </w:p>
          <w:p w:rsidR="00A10ED3" w:rsidRPr="00765297" w:rsidRDefault="00A10ED3" w:rsidP="00A10ED3">
            <w:pPr>
              <w:pStyle w:val="1"/>
              <w:spacing w:line="240" w:lineRule="atLeast"/>
              <w:jc w:val="both"/>
              <w:rPr>
                <w:bCs/>
                <w:sz w:val="22"/>
                <w:szCs w:val="22"/>
              </w:rPr>
            </w:pPr>
            <w:r w:rsidRPr="00765297">
              <w:rPr>
                <w:bCs/>
                <w:sz w:val="22"/>
                <w:szCs w:val="22"/>
              </w:rPr>
              <w:t xml:space="preserve">Телефон горячей линии (звонок бесплатный): </w:t>
            </w:r>
            <w:r w:rsidR="00D42BB4">
              <w:rPr>
                <w:bCs/>
                <w:sz w:val="22"/>
                <w:szCs w:val="22"/>
              </w:rPr>
              <w:t xml:space="preserve">                  </w:t>
            </w:r>
            <w:r w:rsidRPr="00765297">
              <w:rPr>
                <w:bCs/>
                <w:sz w:val="22"/>
                <w:szCs w:val="22"/>
              </w:rPr>
              <w:t xml:space="preserve">8 (800) 100-32-42 </w:t>
            </w:r>
          </w:p>
          <w:p w:rsidR="00A10ED3" w:rsidRPr="00765297" w:rsidRDefault="00A10ED3" w:rsidP="00A10ED3">
            <w:pPr>
              <w:pStyle w:val="1"/>
              <w:pBdr>
                <w:bottom w:val="single" w:sz="12" w:space="1" w:color="auto"/>
              </w:pBdr>
              <w:spacing w:line="240" w:lineRule="atLeast"/>
              <w:rPr>
                <w:b/>
                <w:sz w:val="22"/>
                <w:szCs w:val="22"/>
              </w:rPr>
            </w:pPr>
            <w:r w:rsidRPr="00765297">
              <w:rPr>
                <w:bCs/>
                <w:sz w:val="22"/>
                <w:szCs w:val="22"/>
              </w:rPr>
              <w:t>Адрес электронной почты:</w:t>
            </w:r>
            <w:hyperlink r:id="rId6" w:history="1">
              <w:r w:rsidRPr="00765297">
                <w:rPr>
                  <w:rStyle w:val="a6"/>
                  <w:b/>
                  <w:bCs/>
                  <w:color w:val="217FBA"/>
                  <w:sz w:val="22"/>
                  <w:szCs w:val="22"/>
                </w:rPr>
                <w:t>info@npfvef.ru</w:t>
              </w:r>
            </w:hyperlink>
          </w:p>
          <w:p w:rsidR="00A10ED3" w:rsidRPr="00765297" w:rsidRDefault="00A10ED3" w:rsidP="00A10ED3">
            <w:pPr>
              <w:pStyle w:val="1"/>
              <w:pBdr>
                <w:bottom w:val="single" w:sz="12" w:space="1" w:color="auto"/>
              </w:pBdr>
              <w:spacing w:line="240" w:lineRule="atLeast"/>
              <w:rPr>
                <w:sz w:val="22"/>
                <w:szCs w:val="22"/>
              </w:rPr>
            </w:pPr>
            <w:r w:rsidRPr="00765297">
              <w:rPr>
                <w:sz w:val="22"/>
                <w:szCs w:val="22"/>
              </w:rPr>
              <w:t>https://doverie56.ru/</w:t>
            </w:r>
          </w:p>
          <w:p w:rsidR="00A10ED3" w:rsidRPr="00320802" w:rsidRDefault="00320802" w:rsidP="00A10ED3">
            <w:pPr>
              <w:pStyle w:val="1"/>
              <w:pBdr>
                <w:bottom w:val="single" w:sz="12" w:space="1" w:color="auto"/>
              </w:pBd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должностного лица</w:t>
            </w:r>
          </w:p>
          <w:p w:rsidR="008F2C94" w:rsidRPr="00765297" w:rsidRDefault="008F2C94" w:rsidP="00A10ED3">
            <w:pPr>
              <w:pStyle w:val="1"/>
              <w:pBdr>
                <w:bottom w:val="single" w:sz="12" w:space="1" w:color="auto"/>
              </w:pBdr>
              <w:spacing w:line="240" w:lineRule="atLeast"/>
              <w:rPr>
                <w:sz w:val="22"/>
                <w:szCs w:val="22"/>
              </w:rPr>
            </w:pPr>
          </w:p>
          <w:p w:rsidR="00A10ED3" w:rsidRPr="00D42BB4" w:rsidRDefault="00A10ED3" w:rsidP="00A10ED3">
            <w:pPr>
              <w:pStyle w:val="1"/>
              <w:spacing w:line="24" w:lineRule="atLeast"/>
              <w:jc w:val="both"/>
              <w:rPr>
                <w:sz w:val="22"/>
                <w:szCs w:val="22"/>
              </w:rPr>
            </w:pPr>
            <w:r w:rsidRPr="00D42BB4">
              <w:rPr>
                <w:sz w:val="22"/>
                <w:szCs w:val="22"/>
              </w:rPr>
              <w:t>М.П.</w:t>
            </w:r>
            <w:r w:rsidR="00320802">
              <w:rPr>
                <w:sz w:val="22"/>
                <w:szCs w:val="22"/>
              </w:rPr>
              <w:t xml:space="preserve">                   (подпись)</w:t>
            </w:r>
          </w:p>
        </w:tc>
        <w:tc>
          <w:tcPr>
            <w:tcW w:w="5098" w:type="dxa"/>
          </w:tcPr>
          <w:p w:rsidR="00A10ED3" w:rsidRPr="00765297" w:rsidRDefault="00A10ED3" w:rsidP="00A10ED3">
            <w:pPr>
              <w:pStyle w:val="1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765297">
              <w:rPr>
                <w:b/>
                <w:sz w:val="22"/>
                <w:szCs w:val="22"/>
              </w:rPr>
              <w:t>Участник</w:t>
            </w:r>
          </w:p>
          <w:p w:rsidR="00A10ED3" w:rsidRPr="00765297" w:rsidRDefault="00A10ED3" w:rsidP="00A10ED3">
            <w:pPr>
              <w:spacing w:line="240" w:lineRule="atLeast"/>
              <w:rPr>
                <w:sz w:val="22"/>
                <w:szCs w:val="22"/>
              </w:rPr>
            </w:pPr>
            <w:r w:rsidRPr="00765297">
              <w:rPr>
                <w:sz w:val="22"/>
                <w:szCs w:val="22"/>
              </w:rPr>
              <w:t xml:space="preserve">Дата рождения: </w:t>
            </w:r>
          </w:p>
          <w:p w:rsidR="00A10ED3" w:rsidRPr="00765297" w:rsidRDefault="00A10ED3" w:rsidP="00A10ED3">
            <w:pPr>
              <w:spacing w:line="240" w:lineRule="atLeast"/>
              <w:rPr>
                <w:sz w:val="22"/>
                <w:szCs w:val="22"/>
              </w:rPr>
            </w:pPr>
            <w:r w:rsidRPr="00765297">
              <w:rPr>
                <w:sz w:val="22"/>
                <w:szCs w:val="22"/>
              </w:rPr>
              <w:t>Документ, удостоверяющий личность:</w:t>
            </w:r>
          </w:p>
          <w:p w:rsidR="00A10ED3" w:rsidRPr="00765297" w:rsidRDefault="00A10ED3" w:rsidP="00A10ED3">
            <w:pPr>
              <w:pStyle w:val="1"/>
              <w:spacing w:line="240" w:lineRule="atLeast"/>
              <w:rPr>
                <w:sz w:val="22"/>
                <w:szCs w:val="22"/>
              </w:rPr>
            </w:pPr>
            <w:r w:rsidRPr="00765297">
              <w:rPr>
                <w:sz w:val="22"/>
                <w:szCs w:val="22"/>
              </w:rPr>
              <w:t xml:space="preserve">паспорт серия </w:t>
            </w:r>
          </w:p>
          <w:p w:rsidR="00A10ED3" w:rsidRPr="00765297" w:rsidRDefault="00A10ED3" w:rsidP="00A10ED3">
            <w:pPr>
              <w:pStyle w:val="1"/>
              <w:spacing w:line="240" w:lineRule="atLeast"/>
              <w:rPr>
                <w:b/>
                <w:sz w:val="22"/>
                <w:szCs w:val="22"/>
              </w:rPr>
            </w:pPr>
            <w:r w:rsidRPr="00765297">
              <w:rPr>
                <w:sz w:val="22"/>
                <w:szCs w:val="22"/>
              </w:rPr>
              <w:t xml:space="preserve">Кем выдан: </w:t>
            </w:r>
          </w:p>
          <w:p w:rsidR="00A10ED3" w:rsidRPr="00D42BB4" w:rsidRDefault="00A10ED3" w:rsidP="00A10ED3">
            <w:pPr>
              <w:pStyle w:val="1"/>
              <w:spacing w:line="240" w:lineRule="atLeast"/>
              <w:rPr>
                <w:sz w:val="22"/>
                <w:szCs w:val="22"/>
              </w:rPr>
            </w:pPr>
            <w:r w:rsidRPr="00D42BB4">
              <w:rPr>
                <w:sz w:val="22"/>
                <w:szCs w:val="22"/>
              </w:rPr>
              <w:t>Дата выдачи:</w:t>
            </w:r>
          </w:p>
          <w:p w:rsidR="00A10ED3" w:rsidRPr="00765297" w:rsidRDefault="00A10ED3" w:rsidP="00A10ED3">
            <w:pPr>
              <w:spacing w:line="240" w:lineRule="atLeast"/>
              <w:rPr>
                <w:sz w:val="22"/>
                <w:szCs w:val="22"/>
              </w:rPr>
            </w:pPr>
            <w:r w:rsidRPr="00765297">
              <w:rPr>
                <w:sz w:val="22"/>
                <w:szCs w:val="22"/>
              </w:rPr>
              <w:t>Адрес регистрации с индексом:</w:t>
            </w:r>
          </w:p>
          <w:p w:rsidR="00A10ED3" w:rsidRPr="00765297" w:rsidRDefault="00A10ED3" w:rsidP="00A10ED3">
            <w:pPr>
              <w:pStyle w:val="result-inn"/>
              <w:spacing w:before="0" w:beforeAutospacing="0" w:after="0" w:afterAutospacing="0"/>
              <w:rPr>
                <w:sz w:val="22"/>
                <w:szCs w:val="22"/>
              </w:rPr>
            </w:pPr>
            <w:r w:rsidRPr="00765297">
              <w:rPr>
                <w:sz w:val="22"/>
                <w:szCs w:val="22"/>
              </w:rPr>
              <w:t xml:space="preserve">ИНН </w:t>
            </w:r>
            <w:r w:rsidR="00553FB9" w:rsidRPr="00765297">
              <w:rPr>
                <w:b/>
                <w:sz w:val="22"/>
                <w:szCs w:val="22"/>
              </w:rPr>
              <w:t>_____________</w:t>
            </w:r>
          </w:p>
          <w:p w:rsidR="00A10ED3" w:rsidRPr="00765297" w:rsidRDefault="00A10ED3" w:rsidP="00A10ED3">
            <w:pPr>
              <w:pStyle w:val="1"/>
              <w:spacing w:line="240" w:lineRule="atLeast"/>
              <w:rPr>
                <w:sz w:val="22"/>
                <w:szCs w:val="22"/>
              </w:rPr>
            </w:pPr>
            <w:r w:rsidRPr="00765297">
              <w:rPr>
                <w:sz w:val="22"/>
                <w:szCs w:val="22"/>
              </w:rPr>
              <w:t xml:space="preserve">тел.: </w:t>
            </w:r>
            <w:r w:rsidRPr="00765297">
              <w:rPr>
                <w:b/>
                <w:sz w:val="22"/>
                <w:szCs w:val="22"/>
              </w:rPr>
              <w:t>+7</w:t>
            </w:r>
            <w:r w:rsidR="00553FB9" w:rsidRPr="00765297">
              <w:rPr>
                <w:b/>
                <w:sz w:val="22"/>
                <w:szCs w:val="22"/>
              </w:rPr>
              <w:t>___________</w:t>
            </w:r>
          </w:p>
          <w:p w:rsidR="00A10ED3" w:rsidRPr="00765297" w:rsidRDefault="00A10ED3" w:rsidP="00A10ED3">
            <w:pPr>
              <w:pStyle w:val="1"/>
              <w:pBdr>
                <w:bottom w:val="single" w:sz="12" w:space="1" w:color="auto"/>
              </w:pBdr>
              <w:spacing w:line="240" w:lineRule="atLeast"/>
              <w:rPr>
                <w:sz w:val="22"/>
                <w:szCs w:val="22"/>
              </w:rPr>
            </w:pPr>
          </w:p>
          <w:p w:rsidR="00D42BB4" w:rsidRDefault="00D42BB4" w:rsidP="00A10ED3">
            <w:pPr>
              <w:pStyle w:val="1"/>
              <w:pBdr>
                <w:bottom w:val="single" w:sz="12" w:space="1" w:color="auto"/>
              </w:pBdr>
              <w:spacing w:line="240" w:lineRule="atLeast"/>
              <w:rPr>
                <w:sz w:val="22"/>
                <w:szCs w:val="22"/>
              </w:rPr>
            </w:pPr>
          </w:p>
          <w:p w:rsidR="00D42BB4" w:rsidRDefault="00D42BB4" w:rsidP="00A10ED3">
            <w:pPr>
              <w:pStyle w:val="1"/>
              <w:pBdr>
                <w:bottom w:val="single" w:sz="12" w:space="1" w:color="auto"/>
              </w:pBdr>
              <w:spacing w:line="240" w:lineRule="atLeast"/>
              <w:rPr>
                <w:sz w:val="22"/>
                <w:szCs w:val="22"/>
              </w:rPr>
            </w:pPr>
          </w:p>
          <w:p w:rsidR="00D42BB4" w:rsidRDefault="00D42BB4" w:rsidP="00A10ED3">
            <w:pPr>
              <w:pStyle w:val="1"/>
              <w:pBdr>
                <w:bottom w:val="single" w:sz="12" w:space="1" w:color="auto"/>
              </w:pBdr>
              <w:spacing w:line="240" w:lineRule="atLeast"/>
              <w:rPr>
                <w:sz w:val="22"/>
                <w:szCs w:val="22"/>
              </w:rPr>
            </w:pPr>
          </w:p>
          <w:p w:rsidR="00D42BB4" w:rsidRDefault="00D42BB4" w:rsidP="00A10ED3">
            <w:pPr>
              <w:pStyle w:val="1"/>
              <w:pBdr>
                <w:bottom w:val="single" w:sz="12" w:space="1" w:color="auto"/>
              </w:pBdr>
              <w:spacing w:line="240" w:lineRule="atLeast"/>
              <w:rPr>
                <w:sz w:val="22"/>
                <w:szCs w:val="22"/>
              </w:rPr>
            </w:pPr>
          </w:p>
          <w:p w:rsidR="00D42BB4" w:rsidRPr="00765297" w:rsidRDefault="00D42BB4" w:rsidP="00A10ED3">
            <w:pPr>
              <w:pStyle w:val="1"/>
              <w:pBdr>
                <w:bottom w:val="single" w:sz="12" w:space="1" w:color="auto"/>
              </w:pBdr>
              <w:spacing w:line="240" w:lineRule="atLeast"/>
              <w:rPr>
                <w:sz w:val="22"/>
                <w:szCs w:val="22"/>
              </w:rPr>
            </w:pPr>
          </w:p>
          <w:p w:rsidR="00A10ED3" w:rsidRPr="00D42BB4" w:rsidRDefault="00A10ED3" w:rsidP="00D80001">
            <w:pPr>
              <w:pStyle w:val="1"/>
              <w:spacing w:line="240" w:lineRule="atLeast"/>
              <w:jc w:val="center"/>
              <w:rPr>
                <w:sz w:val="22"/>
                <w:szCs w:val="22"/>
              </w:rPr>
            </w:pPr>
            <w:r w:rsidRPr="00D42BB4">
              <w:rPr>
                <w:sz w:val="22"/>
                <w:szCs w:val="22"/>
              </w:rPr>
              <w:t>(подпись)</w:t>
            </w:r>
          </w:p>
        </w:tc>
      </w:tr>
    </w:tbl>
    <w:p w:rsidR="00A10ED3" w:rsidRPr="00765297" w:rsidRDefault="00A10ED3">
      <w:pPr>
        <w:pStyle w:val="1"/>
        <w:spacing w:line="24" w:lineRule="atLeast"/>
        <w:jc w:val="both"/>
        <w:rPr>
          <w:b/>
          <w:sz w:val="22"/>
          <w:szCs w:val="22"/>
        </w:rPr>
        <w:sectPr w:rsidR="00A10ED3" w:rsidRPr="00765297" w:rsidSect="00D80001">
          <w:pgSz w:w="11907" w:h="16840" w:code="9"/>
          <w:pgMar w:top="284" w:right="567" w:bottom="426" w:left="1134" w:header="720" w:footer="720" w:gutter="0"/>
          <w:cols w:space="720"/>
          <w:noEndnote/>
        </w:sectPr>
      </w:pPr>
    </w:p>
    <w:p w:rsidR="00621D64" w:rsidRPr="00765297" w:rsidRDefault="00621D64">
      <w:pPr>
        <w:pStyle w:val="1"/>
        <w:spacing w:line="24" w:lineRule="atLeast"/>
        <w:jc w:val="center"/>
        <w:rPr>
          <w:b/>
          <w:sz w:val="22"/>
          <w:szCs w:val="22"/>
        </w:rPr>
      </w:pPr>
    </w:p>
    <w:p w:rsidR="00DC7E33" w:rsidRPr="00765297" w:rsidRDefault="00DC7E33" w:rsidP="008D52E9">
      <w:pPr>
        <w:pStyle w:val="1"/>
        <w:spacing w:line="240" w:lineRule="atLeast"/>
        <w:jc w:val="center"/>
        <w:rPr>
          <w:b/>
          <w:sz w:val="22"/>
          <w:szCs w:val="22"/>
        </w:rPr>
      </w:pPr>
    </w:p>
    <w:p w:rsidR="00DC7E33" w:rsidRPr="00765297" w:rsidRDefault="00DC7E33" w:rsidP="008D52E9">
      <w:pPr>
        <w:pStyle w:val="1"/>
        <w:spacing w:line="240" w:lineRule="atLeast"/>
        <w:jc w:val="center"/>
        <w:rPr>
          <w:b/>
          <w:sz w:val="22"/>
          <w:szCs w:val="22"/>
        </w:rPr>
      </w:pPr>
      <w:r w:rsidRPr="00765297">
        <w:rPr>
          <w:b/>
          <w:sz w:val="22"/>
          <w:szCs w:val="22"/>
        </w:rPr>
        <w:br w:type="column"/>
      </w:r>
    </w:p>
    <w:p w:rsidR="00535BE4" w:rsidRPr="00765297" w:rsidRDefault="00535BE4">
      <w:pPr>
        <w:pStyle w:val="1"/>
        <w:spacing w:line="24" w:lineRule="atLeast"/>
        <w:jc w:val="both"/>
        <w:rPr>
          <w:b/>
          <w:sz w:val="22"/>
          <w:szCs w:val="22"/>
        </w:rPr>
      </w:pPr>
    </w:p>
    <w:p w:rsidR="00535BE4" w:rsidRPr="00765297" w:rsidRDefault="00535BE4">
      <w:pPr>
        <w:pStyle w:val="1"/>
        <w:spacing w:line="24" w:lineRule="atLeast"/>
        <w:jc w:val="both"/>
        <w:rPr>
          <w:b/>
          <w:sz w:val="22"/>
          <w:szCs w:val="22"/>
        </w:rPr>
        <w:sectPr w:rsidR="00535BE4" w:rsidRPr="00765297">
          <w:type w:val="continuous"/>
          <w:pgSz w:w="11907" w:h="16840" w:code="9"/>
          <w:pgMar w:top="567" w:right="567" w:bottom="680" w:left="1134" w:header="720" w:footer="720" w:gutter="0"/>
          <w:cols w:num="2" w:space="709"/>
          <w:noEndnote/>
        </w:sectPr>
      </w:pPr>
    </w:p>
    <w:p w:rsidR="00B218DD" w:rsidRPr="00CC0F6D" w:rsidRDefault="00B218DD" w:rsidP="00B218DD">
      <w:pPr>
        <w:pStyle w:val="ae"/>
        <w:rPr>
          <w:sz w:val="22"/>
          <w:szCs w:val="22"/>
        </w:rPr>
      </w:pPr>
      <w:r w:rsidRPr="00CC0F6D">
        <w:rPr>
          <w:sz w:val="22"/>
          <w:szCs w:val="22"/>
        </w:rPr>
        <w:t>С Пенсионными Правилами Фонда</w:t>
      </w:r>
      <w:r w:rsidR="00ED2904" w:rsidRPr="00CC0F6D">
        <w:rPr>
          <w:sz w:val="22"/>
          <w:szCs w:val="22"/>
        </w:rPr>
        <w:t xml:space="preserve"> в ред</w:t>
      </w:r>
      <w:r w:rsidR="001A46C9" w:rsidRPr="00CC0F6D">
        <w:rPr>
          <w:sz w:val="22"/>
          <w:szCs w:val="22"/>
        </w:rPr>
        <w:t>акции</w:t>
      </w:r>
      <w:r w:rsidR="0058256C" w:rsidRPr="00CC0F6D">
        <w:rPr>
          <w:sz w:val="22"/>
          <w:szCs w:val="22"/>
        </w:rPr>
        <w:t xml:space="preserve">, действующей на момент оформления соглашения </w:t>
      </w:r>
      <w:r w:rsidRPr="00CC0F6D">
        <w:rPr>
          <w:sz w:val="22"/>
          <w:szCs w:val="22"/>
        </w:rPr>
        <w:t>ознакомлен</w:t>
      </w:r>
      <w:r w:rsidR="001A46C9" w:rsidRPr="00CC0F6D">
        <w:rPr>
          <w:sz w:val="22"/>
          <w:szCs w:val="22"/>
        </w:rPr>
        <w:t xml:space="preserve"> (а)</w:t>
      </w:r>
      <w:r w:rsidRPr="00CC0F6D">
        <w:rPr>
          <w:sz w:val="22"/>
          <w:szCs w:val="22"/>
        </w:rPr>
        <w:t>.</w:t>
      </w:r>
    </w:p>
    <w:p w:rsidR="00B218DD" w:rsidRPr="00CC0F6D" w:rsidRDefault="00B218DD" w:rsidP="00B218DD">
      <w:pPr>
        <w:pStyle w:val="ae"/>
        <w:rPr>
          <w:sz w:val="22"/>
          <w:szCs w:val="22"/>
        </w:rPr>
      </w:pPr>
    </w:p>
    <w:p w:rsidR="00535BE4" w:rsidRPr="00CC0F6D" w:rsidRDefault="00B218DD" w:rsidP="00B218DD">
      <w:pPr>
        <w:pStyle w:val="ae"/>
        <w:rPr>
          <w:i w:val="0"/>
          <w:iCs w:val="0"/>
          <w:sz w:val="22"/>
          <w:szCs w:val="22"/>
          <w:u w:val="single"/>
        </w:rPr>
      </w:pPr>
      <w:r w:rsidRPr="00CC0F6D">
        <w:rPr>
          <w:sz w:val="22"/>
          <w:szCs w:val="22"/>
        </w:rPr>
        <w:t>Участник :______________________(______</w:t>
      </w:r>
      <w:r w:rsidR="003F585D" w:rsidRPr="00CC0F6D">
        <w:rPr>
          <w:sz w:val="22"/>
          <w:szCs w:val="22"/>
        </w:rPr>
        <w:t>_____</w:t>
      </w:r>
      <w:r w:rsidRPr="00CC0F6D">
        <w:rPr>
          <w:sz w:val="22"/>
          <w:szCs w:val="22"/>
        </w:rPr>
        <w:t>__</w:t>
      </w:r>
      <w:r w:rsidR="001A46C9" w:rsidRPr="00CC0F6D">
        <w:rPr>
          <w:sz w:val="22"/>
          <w:szCs w:val="22"/>
        </w:rPr>
        <w:t>_________</w:t>
      </w:r>
      <w:r w:rsidRPr="00CC0F6D">
        <w:rPr>
          <w:sz w:val="22"/>
          <w:szCs w:val="22"/>
        </w:rPr>
        <w:t>________</w:t>
      </w:r>
      <w:r w:rsidRPr="00CC0F6D">
        <w:rPr>
          <w:i w:val="0"/>
          <w:iCs w:val="0"/>
          <w:sz w:val="22"/>
          <w:szCs w:val="22"/>
          <w:u w:val="single"/>
        </w:rPr>
        <w:t>)</w:t>
      </w:r>
    </w:p>
    <w:p w:rsidR="00AE716D" w:rsidRPr="00765297" w:rsidRDefault="00CC0F6D" w:rsidP="00B218DD">
      <w:pPr>
        <w:pStyle w:val="ae"/>
        <w:rPr>
          <w:b/>
          <w:sz w:val="22"/>
          <w:szCs w:val="22"/>
          <w:u w:val="single"/>
        </w:rPr>
      </w:pPr>
      <w:r w:rsidRPr="00CC0F6D">
        <w:rPr>
          <w:iCs w:val="0"/>
          <w:sz w:val="22"/>
          <w:szCs w:val="22"/>
        </w:rPr>
        <w:t xml:space="preserve">                   </w:t>
      </w:r>
      <w:r>
        <w:rPr>
          <w:iCs w:val="0"/>
          <w:sz w:val="22"/>
          <w:szCs w:val="22"/>
        </w:rPr>
        <w:t xml:space="preserve">                        </w:t>
      </w:r>
      <w:r w:rsidRPr="00CC0F6D">
        <w:rPr>
          <w:iCs w:val="0"/>
          <w:sz w:val="22"/>
          <w:szCs w:val="22"/>
        </w:rPr>
        <w:t xml:space="preserve">  </w:t>
      </w:r>
      <w:r w:rsidR="00AE716D" w:rsidRPr="00CC0F6D">
        <w:rPr>
          <w:iCs w:val="0"/>
          <w:sz w:val="22"/>
          <w:szCs w:val="22"/>
        </w:rPr>
        <w:t>(подпись)     (расшифровка подписи</w:t>
      </w:r>
      <w:r w:rsidR="00ED2904" w:rsidRPr="00CC0F6D">
        <w:rPr>
          <w:iCs w:val="0"/>
          <w:sz w:val="22"/>
          <w:szCs w:val="22"/>
        </w:rPr>
        <w:t>)</w:t>
      </w:r>
    </w:p>
    <w:sectPr w:rsidR="00AE716D" w:rsidRPr="00765297" w:rsidSect="00535BE4">
      <w:type w:val="continuous"/>
      <w:pgSz w:w="11907" w:h="16840" w:code="9"/>
      <w:pgMar w:top="567" w:right="567" w:bottom="680" w:left="1134" w:header="720" w:footer="72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E78F7"/>
    <w:multiLevelType w:val="multilevel"/>
    <w:tmpl w:val="C4463786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51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78565F"/>
    <w:multiLevelType w:val="multilevel"/>
    <w:tmpl w:val="C9C66B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E1E1F12"/>
    <w:multiLevelType w:val="hybridMultilevel"/>
    <w:tmpl w:val="E086FC9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63981798"/>
    <w:multiLevelType w:val="multilevel"/>
    <w:tmpl w:val="C4463786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51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EFC56EB"/>
    <w:multiLevelType w:val="singleLevel"/>
    <w:tmpl w:val="83BC5F9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query w:val="SELECT * FROM `Лист1$`"/>
    <w:activeRecord w:val="-1"/>
    <w:odso/>
  </w:mailMerge>
  <w:defaultTabStop w:val="720"/>
  <w:hyphenationZone w:val="2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DC7E33"/>
    <w:rsid w:val="00000888"/>
    <w:rsid w:val="00000945"/>
    <w:rsid w:val="000016E4"/>
    <w:rsid w:val="000026B2"/>
    <w:rsid w:val="00006F12"/>
    <w:rsid w:val="00007B4F"/>
    <w:rsid w:val="00010842"/>
    <w:rsid w:val="000140FD"/>
    <w:rsid w:val="000158E7"/>
    <w:rsid w:val="00023FE0"/>
    <w:rsid w:val="00025017"/>
    <w:rsid w:val="00031BB2"/>
    <w:rsid w:val="000328B5"/>
    <w:rsid w:val="000333FF"/>
    <w:rsid w:val="000367C0"/>
    <w:rsid w:val="000402AD"/>
    <w:rsid w:val="000402C9"/>
    <w:rsid w:val="00041C0B"/>
    <w:rsid w:val="00044971"/>
    <w:rsid w:val="00045741"/>
    <w:rsid w:val="000479E3"/>
    <w:rsid w:val="00056770"/>
    <w:rsid w:val="00056B67"/>
    <w:rsid w:val="00057823"/>
    <w:rsid w:val="0009010F"/>
    <w:rsid w:val="00090668"/>
    <w:rsid w:val="000959E0"/>
    <w:rsid w:val="0009679A"/>
    <w:rsid w:val="000A05BB"/>
    <w:rsid w:val="000A273B"/>
    <w:rsid w:val="000A51A8"/>
    <w:rsid w:val="000A7BC4"/>
    <w:rsid w:val="000B2534"/>
    <w:rsid w:val="000B47FB"/>
    <w:rsid w:val="000B70A0"/>
    <w:rsid w:val="000C01A7"/>
    <w:rsid w:val="000C18FB"/>
    <w:rsid w:val="000C3B1C"/>
    <w:rsid w:val="000C4D9F"/>
    <w:rsid w:val="000D0258"/>
    <w:rsid w:val="000D0BA0"/>
    <w:rsid w:val="000D53F2"/>
    <w:rsid w:val="000D625F"/>
    <w:rsid w:val="000D6C2C"/>
    <w:rsid w:val="000E3CC1"/>
    <w:rsid w:val="001040E1"/>
    <w:rsid w:val="0010784F"/>
    <w:rsid w:val="00115F84"/>
    <w:rsid w:val="00121614"/>
    <w:rsid w:val="00123305"/>
    <w:rsid w:val="001253D2"/>
    <w:rsid w:val="001303CF"/>
    <w:rsid w:val="00131366"/>
    <w:rsid w:val="00132C5F"/>
    <w:rsid w:val="001332B2"/>
    <w:rsid w:val="00136AE9"/>
    <w:rsid w:val="00141CF0"/>
    <w:rsid w:val="00142C39"/>
    <w:rsid w:val="00145D80"/>
    <w:rsid w:val="001526E1"/>
    <w:rsid w:val="00153294"/>
    <w:rsid w:val="001545F0"/>
    <w:rsid w:val="001545F1"/>
    <w:rsid w:val="001572A2"/>
    <w:rsid w:val="001601E9"/>
    <w:rsid w:val="0016080B"/>
    <w:rsid w:val="00161D02"/>
    <w:rsid w:val="00163F20"/>
    <w:rsid w:val="001661DD"/>
    <w:rsid w:val="00166243"/>
    <w:rsid w:val="00166E25"/>
    <w:rsid w:val="00167265"/>
    <w:rsid w:val="00182F89"/>
    <w:rsid w:val="001865E5"/>
    <w:rsid w:val="001921BF"/>
    <w:rsid w:val="001925FC"/>
    <w:rsid w:val="00194CD7"/>
    <w:rsid w:val="001A1F45"/>
    <w:rsid w:val="001A2927"/>
    <w:rsid w:val="001A46C9"/>
    <w:rsid w:val="001B3D12"/>
    <w:rsid w:val="001B5841"/>
    <w:rsid w:val="001B5A5D"/>
    <w:rsid w:val="001B5CAF"/>
    <w:rsid w:val="001C4F02"/>
    <w:rsid w:val="001C6EAF"/>
    <w:rsid w:val="001C7081"/>
    <w:rsid w:val="001D1A93"/>
    <w:rsid w:val="001E380B"/>
    <w:rsid w:val="001E6CA1"/>
    <w:rsid w:val="001F289A"/>
    <w:rsid w:val="001F2E18"/>
    <w:rsid w:val="001F55D2"/>
    <w:rsid w:val="001F7276"/>
    <w:rsid w:val="002001DB"/>
    <w:rsid w:val="00201803"/>
    <w:rsid w:val="002040F6"/>
    <w:rsid w:val="00204D04"/>
    <w:rsid w:val="002105F2"/>
    <w:rsid w:val="00213D6D"/>
    <w:rsid w:val="00216959"/>
    <w:rsid w:val="00217384"/>
    <w:rsid w:val="002207B3"/>
    <w:rsid w:val="002269A3"/>
    <w:rsid w:val="00231ED4"/>
    <w:rsid w:val="00232C5F"/>
    <w:rsid w:val="00234616"/>
    <w:rsid w:val="00243D04"/>
    <w:rsid w:val="00244BCE"/>
    <w:rsid w:val="00247789"/>
    <w:rsid w:val="00247AAB"/>
    <w:rsid w:val="0025209B"/>
    <w:rsid w:val="00252B3C"/>
    <w:rsid w:val="00254365"/>
    <w:rsid w:val="00256F61"/>
    <w:rsid w:val="00260D75"/>
    <w:rsid w:val="00261483"/>
    <w:rsid w:val="00261FE2"/>
    <w:rsid w:val="00262ED5"/>
    <w:rsid w:val="00262FC0"/>
    <w:rsid w:val="00265080"/>
    <w:rsid w:val="00267157"/>
    <w:rsid w:val="00267B13"/>
    <w:rsid w:val="002704A6"/>
    <w:rsid w:val="00271C75"/>
    <w:rsid w:val="00273571"/>
    <w:rsid w:val="00276AE9"/>
    <w:rsid w:val="00277E7C"/>
    <w:rsid w:val="00293A2E"/>
    <w:rsid w:val="00293EAA"/>
    <w:rsid w:val="00294DC3"/>
    <w:rsid w:val="00295676"/>
    <w:rsid w:val="002A056C"/>
    <w:rsid w:val="002A136A"/>
    <w:rsid w:val="002A6914"/>
    <w:rsid w:val="002A73F8"/>
    <w:rsid w:val="002B7B73"/>
    <w:rsid w:val="002B7D4A"/>
    <w:rsid w:val="002C7683"/>
    <w:rsid w:val="002D0C1B"/>
    <w:rsid w:val="002D368C"/>
    <w:rsid w:val="002D3A38"/>
    <w:rsid w:val="002E2916"/>
    <w:rsid w:val="002E4966"/>
    <w:rsid w:val="002F766C"/>
    <w:rsid w:val="002F78EA"/>
    <w:rsid w:val="0030290C"/>
    <w:rsid w:val="00302B11"/>
    <w:rsid w:val="00302CB2"/>
    <w:rsid w:val="00303644"/>
    <w:rsid w:val="0031180C"/>
    <w:rsid w:val="003133E4"/>
    <w:rsid w:val="0031441D"/>
    <w:rsid w:val="00320802"/>
    <w:rsid w:val="00326A9F"/>
    <w:rsid w:val="0033384C"/>
    <w:rsid w:val="00334D7C"/>
    <w:rsid w:val="00336553"/>
    <w:rsid w:val="003366CD"/>
    <w:rsid w:val="00336F32"/>
    <w:rsid w:val="00337226"/>
    <w:rsid w:val="00343540"/>
    <w:rsid w:val="00345906"/>
    <w:rsid w:val="00354BC3"/>
    <w:rsid w:val="003602BB"/>
    <w:rsid w:val="00361973"/>
    <w:rsid w:val="00364970"/>
    <w:rsid w:val="00373A3C"/>
    <w:rsid w:val="003763B1"/>
    <w:rsid w:val="003768AC"/>
    <w:rsid w:val="00381677"/>
    <w:rsid w:val="00382A76"/>
    <w:rsid w:val="0038467E"/>
    <w:rsid w:val="00387402"/>
    <w:rsid w:val="003923D8"/>
    <w:rsid w:val="003A057C"/>
    <w:rsid w:val="003A1405"/>
    <w:rsid w:val="003B22E6"/>
    <w:rsid w:val="003B2F13"/>
    <w:rsid w:val="003B4722"/>
    <w:rsid w:val="003B52AE"/>
    <w:rsid w:val="003B6E69"/>
    <w:rsid w:val="003C0B8A"/>
    <w:rsid w:val="003C30EA"/>
    <w:rsid w:val="003D214B"/>
    <w:rsid w:val="003D7EBF"/>
    <w:rsid w:val="003F585D"/>
    <w:rsid w:val="003F7D31"/>
    <w:rsid w:val="00400A16"/>
    <w:rsid w:val="0040155E"/>
    <w:rsid w:val="00410729"/>
    <w:rsid w:val="004135C7"/>
    <w:rsid w:val="00415D38"/>
    <w:rsid w:val="00423658"/>
    <w:rsid w:val="00424905"/>
    <w:rsid w:val="00425178"/>
    <w:rsid w:val="00425A09"/>
    <w:rsid w:val="00436FE3"/>
    <w:rsid w:val="00437FE7"/>
    <w:rsid w:val="0044335C"/>
    <w:rsid w:val="00443F32"/>
    <w:rsid w:val="00453E5B"/>
    <w:rsid w:val="00453EF2"/>
    <w:rsid w:val="00460995"/>
    <w:rsid w:val="00461629"/>
    <w:rsid w:val="00461E86"/>
    <w:rsid w:val="0046227F"/>
    <w:rsid w:val="00465FA7"/>
    <w:rsid w:val="00466D31"/>
    <w:rsid w:val="004723F1"/>
    <w:rsid w:val="0047387F"/>
    <w:rsid w:val="00476911"/>
    <w:rsid w:val="004775FB"/>
    <w:rsid w:val="00477FEA"/>
    <w:rsid w:val="00485EC5"/>
    <w:rsid w:val="00485EE6"/>
    <w:rsid w:val="004A2290"/>
    <w:rsid w:val="004A337B"/>
    <w:rsid w:val="004B4BBD"/>
    <w:rsid w:val="004B4E72"/>
    <w:rsid w:val="004C68E5"/>
    <w:rsid w:val="004C6D5D"/>
    <w:rsid w:val="004C7A90"/>
    <w:rsid w:val="004D198C"/>
    <w:rsid w:val="004D203D"/>
    <w:rsid w:val="004E2B2F"/>
    <w:rsid w:val="004E3D58"/>
    <w:rsid w:val="004E5B5F"/>
    <w:rsid w:val="004E6DF4"/>
    <w:rsid w:val="004E714C"/>
    <w:rsid w:val="004F3DB0"/>
    <w:rsid w:val="004F4718"/>
    <w:rsid w:val="004F5086"/>
    <w:rsid w:val="004F540B"/>
    <w:rsid w:val="004F5714"/>
    <w:rsid w:val="00500DA9"/>
    <w:rsid w:val="00501557"/>
    <w:rsid w:val="00510BE4"/>
    <w:rsid w:val="005114A6"/>
    <w:rsid w:val="00517F25"/>
    <w:rsid w:val="005232E7"/>
    <w:rsid w:val="005270A5"/>
    <w:rsid w:val="00531D8C"/>
    <w:rsid w:val="005320D5"/>
    <w:rsid w:val="00534AA1"/>
    <w:rsid w:val="00535BE4"/>
    <w:rsid w:val="005400B0"/>
    <w:rsid w:val="005404D6"/>
    <w:rsid w:val="00542BEA"/>
    <w:rsid w:val="0054313E"/>
    <w:rsid w:val="005447B7"/>
    <w:rsid w:val="00544C64"/>
    <w:rsid w:val="00547000"/>
    <w:rsid w:val="00553FB9"/>
    <w:rsid w:val="00556113"/>
    <w:rsid w:val="00556695"/>
    <w:rsid w:val="00560D81"/>
    <w:rsid w:val="00565AC1"/>
    <w:rsid w:val="005662E3"/>
    <w:rsid w:val="00576773"/>
    <w:rsid w:val="0058256C"/>
    <w:rsid w:val="0058319E"/>
    <w:rsid w:val="005A0514"/>
    <w:rsid w:val="005A0F11"/>
    <w:rsid w:val="005A4C15"/>
    <w:rsid w:val="005A7742"/>
    <w:rsid w:val="005B1681"/>
    <w:rsid w:val="005B2E75"/>
    <w:rsid w:val="005B7CF7"/>
    <w:rsid w:val="005C00DC"/>
    <w:rsid w:val="005C0ACD"/>
    <w:rsid w:val="005C44C8"/>
    <w:rsid w:val="005C6B79"/>
    <w:rsid w:val="005C7489"/>
    <w:rsid w:val="005E04ED"/>
    <w:rsid w:val="005E31C6"/>
    <w:rsid w:val="005E37A3"/>
    <w:rsid w:val="005E414E"/>
    <w:rsid w:val="005E7DEC"/>
    <w:rsid w:val="00600C22"/>
    <w:rsid w:val="006010C8"/>
    <w:rsid w:val="00601169"/>
    <w:rsid w:val="00604801"/>
    <w:rsid w:val="00606C82"/>
    <w:rsid w:val="00606FC8"/>
    <w:rsid w:val="006120FF"/>
    <w:rsid w:val="00615A59"/>
    <w:rsid w:val="00616926"/>
    <w:rsid w:val="00621D64"/>
    <w:rsid w:val="00623B0C"/>
    <w:rsid w:val="00624540"/>
    <w:rsid w:val="0063058A"/>
    <w:rsid w:val="00640AC3"/>
    <w:rsid w:val="00640FAC"/>
    <w:rsid w:val="00641E61"/>
    <w:rsid w:val="0064615C"/>
    <w:rsid w:val="00656144"/>
    <w:rsid w:val="006579BB"/>
    <w:rsid w:val="00661B5F"/>
    <w:rsid w:val="00663E3F"/>
    <w:rsid w:val="00673B7E"/>
    <w:rsid w:val="00677477"/>
    <w:rsid w:val="0068112E"/>
    <w:rsid w:val="00684ED5"/>
    <w:rsid w:val="00686152"/>
    <w:rsid w:val="00690344"/>
    <w:rsid w:val="006929BD"/>
    <w:rsid w:val="00695881"/>
    <w:rsid w:val="00696571"/>
    <w:rsid w:val="006A051B"/>
    <w:rsid w:val="006A1F7F"/>
    <w:rsid w:val="006A6C67"/>
    <w:rsid w:val="006A7F66"/>
    <w:rsid w:val="006B710F"/>
    <w:rsid w:val="006C1C91"/>
    <w:rsid w:val="006C511F"/>
    <w:rsid w:val="006D103E"/>
    <w:rsid w:val="006D3569"/>
    <w:rsid w:val="006D5BF8"/>
    <w:rsid w:val="006D62C6"/>
    <w:rsid w:val="006E6287"/>
    <w:rsid w:val="006F29A6"/>
    <w:rsid w:val="006F45DF"/>
    <w:rsid w:val="006F6437"/>
    <w:rsid w:val="00700B82"/>
    <w:rsid w:val="007016E3"/>
    <w:rsid w:val="007032FE"/>
    <w:rsid w:val="00712F13"/>
    <w:rsid w:val="0071712A"/>
    <w:rsid w:val="007232A1"/>
    <w:rsid w:val="00731DB4"/>
    <w:rsid w:val="00733021"/>
    <w:rsid w:val="00735EDA"/>
    <w:rsid w:val="00741F8C"/>
    <w:rsid w:val="007443C2"/>
    <w:rsid w:val="00746894"/>
    <w:rsid w:val="00747787"/>
    <w:rsid w:val="007500B9"/>
    <w:rsid w:val="00750698"/>
    <w:rsid w:val="0075332C"/>
    <w:rsid w:val="007535AB"/>
    <w:rsid w:val="007535C1"/>
    <w:rsid w:val="007536E7"/>
    <w:rsid w:val="00757C4A"/>
    <w:rsid w:val="00760875"/>
    <w:rsid w:val="007627BC"/>
    <w:rsid w:val="00765297"/>
    <w:rsid w:val="007729DF"/>
    <w:rsid w:val="00773588"/>
    <w:rsid w:val="00775342"/>
    <w:rsid w:val="00781348"/>
    <w:rsid w:val="00782807"/>
    <w:rsid w:val="00784AF3"/>
    <w:rsid w:val="00787EDC"/>
    <w:rsid w:val="007914CA"/>
    <w:rsid w:val="007927B3"/>
    <w:rsid w:val="0079685A"/>
    <w:rsid w:val="007B21AA"/>
    <w:rsid w:val="007B270F"/>
    <w:rsid w:val="007B457A"/>
    <w:rsid w:val="007B6F1F"/>
    <w:rsid w:val="007C281A"/>
    <w:rsid w:val="007C5D65"/>
    <w:rsid w:val="007D4CE7"/>
    <w:rsid w:val="007D4D4E"/>
    <w:rsid w:val="007D703E"/>
    <w:rsid w:val="007E14B4"/>
    <w:rsid w:val="007E463F"/>
    <w:rsid w:val="007E48D0"/>
    <w:rsid w:val="007E4AAD"/>
    <w:rsid w:val="007F772C"/>
    <w:rsid w:val="00801A4C"/>
    <w:rsid w:val="00803EBE"/>
    <w:rsid w:val="00807425"/>
    <w:rsid w:val="00810EC3"/>
    <w:rsid w:val="00811CA2"/>
    <w:rsid w:val="008171DF"/>
    <w:rsid w:val="0082000D"/>
    <w:rsid w:val="008229B0"/>
    <w:rsid w:val="008261C5"/>
    <w:rsid w:val="00833E1B"/>
    <w:rsid w:val="00840525"/>
    <w:rsid w:val="0084428E"/>
    <w:rsid w:val="00847C72"/>
    <w:rsid w:val="00850AD2"/>
    <w:rsid w:val="008543B3"/>
    <w:rsid w:val="008610F9"/>
    <w:rsid w:val="00861294"/>
    <w:rsid w:val="00864BEA"/>
    <w:rsid w:val="008702E7"/>
    <w:rsid w:val="00870C4C"/>
    <w:rsid w:val="008744C5"/>
    <w:rsid w:val="00874B57"/>
    <w:rsid w:val="00877BAB"/>
    <w:rsid w:val="00877CBC"/>
    <w:rsid w:val="008812FA"/>
    <w:rsid w:val="00883824"/>
    <w:rsid w:val="008911FE"/>
    <w:rsid w:val="00891524"/>
    <w:rsid w:val="0089627B"/>
    <w:rsid w:val="00896D0C"/>
    <w:rsid w:val="008A1631"/>
    <w:rsid w:val="008A1C3C"/>
    <w:rsid w:val="008A1CAA"/>
    <w:rsid w:val="008A2202"/>
    <w:rsid w:val="008B0624"/>
    <w:rsid w:val="008B0937"/>
    <w:rsid w:val="008B45ED"/>
    <w:rsid w:val="008B6604"/>
    <w:rsid w:val="008C1675"/>
    <w:rsid w:val="008C2037"/>
    <w:rsid w:val="008C4BC3"/>
    <w:rsid w:val="008C6727"/>
    <w:rsid w:val="008D0925"/>
    <w:rsid w:val="008D1D35"/>
    <w:rsid w:val="008D2E91"/>
    <w:rsid w:val="008D38C4"/>
    <w:rsid w:val="008D52E9"/>
    <w:rsid w:val="008D5E99"/>
    <w:rsid w:val="008D7E2B"/>
    <w:rsid w:val="008E5328"/>
    <w:rsid w:val="008E578C"/>
    <w:rsid w:val="008F0E27"/>
    <w:rsid w:val="008F2C94"/>
    <w:rsid w:val="00906C53"/>
    <w:rsid w:val="0091172B"/>
    <w:rsid w:val="0091195E"/>
    <w:rsid w:val="0091343D"/>
    <w:rsid w:val="0091652F"/>
    <w:rsid w:val="009255D2"/>
    <w:rsid w:val="00930D12"/>
    <w:rsid w:val="00931091"/>
    <w:rsid w:val="009313C8"/>
    <w:rsid w:val="00937981"/>
    <w:rsid w:val="00941116"/>
    <w:rsid w:val="0094167B"/>
    <w:rsid w:val="00942A34"/>
    <w:rsid w:val="009566C8"/>
    <w:rsid w:val="00957EF0"/>
    <w:rsid w:val="00960750"/>
    <w:rsid w:val="00960E31"/>
    <w:rsid w:val="00962EF9"/>
    <w:rsid w:val="0097057F"/>
    <w:rsid w:val="00977E4F"/>
    <w:rsid w:val="00982017"/>
    <w:rsid w:val="0098607F"/>
    <w:rsid w:val="009950D1"/>
    <w:rsid w:val="009966F7"/>
    <w:rsid w:val="009A0B11"/>
    <w:rsid w:val="009A1DED"/>
    <w:rsid w:val="009A6C03"/>
    <w:rsid w:val="009B0ABA"/>
    <w:rsid w:val="009B1E57"/>
    <w:rsid w:val="009B3729"/>
    <w:rsid w:val="009B4F78"/>
    <w:rsid w:val="009B6914"/>
    <w:rsid w:val="009C3607"/>
    <w:rsid w:val="009D073F"/>
    <w:rsid w:val="009D1BFB"/>
    <w:rsid w:val="009D7491"/>
    <w:rsid w:val="009E020C"/>
    <w:rsid w:val="009E4974"/>
    <w:rsid w:val="009E63B4"/>
    <w:rsid w:val="009F11CF"/>
    <w:rsid w:val="009F58E4"/>
    <w:rsid w:val="00A044F5"/>
    <w:rsid w:val="00A06A58"/>
    <w:rsid w:val="00A06BC3"/>
    <w:rsid w:val="00A10ED3"/>
    <w:rsid w:val="00A221E6"/>
    <w:rsid w:val="00A23159"/>
    <w:rsid w:val="00A24787"/>
    <w:rsid w:val="00A256B0"/>
    <w:rsid w:val="00A309B0"/>
    <w:rsid w:val="00A45540"/>
    <w:rsid w:val="00A455CE"/>
    <w:rsid w:val="00A51E28"/>
    <w:rsid w:val="00A53FC0"/>
    <w:rsid w:val="00A5733E"/>
    <w:rsid w:val="00A615D6"/>
    <w:rsid w:val="00A7036C"/>
    <w:rsid w:val="00A706C4"/>
    <w:rsid w:val="00A77BD2"/>
    <w:rsid w:val="00A8263D"/>
    <w:rsid w:val="00A83944"/>
    <w:rsid w:val="00A83C36"/>
    <w:rsid w:val="00A91A26"/>
    <w:rsid w:val="00A95589"/>
    <w:rsid w:val="00A95FFD"/>
    <w:rsid w:val="00AA26D9"/>
    <w:rsid w:val="00AA4516"/>
    <w:rsid w:val="00AA6018"/>
    <w:rsid w:val="00AA709C"/>
    <w:rsid w:val="00AB2805"/>
    <w:rsid w:val="00AB3336"/>
    <w:rsid w:val="00AB66E5"/>
    <w:rsid w:val="00AC6438"/>
    <w:rsid w:val="00AD346B"/>
    <w:rsid w:val="00AD418B"/>
    <w:rsid w:val="00AD42E2"/>
    <w:rsid w:val="00AD58AF"/>
    <w:rsid w:val="00AD7A7E"/>
    <w:rsid w:val="00AE033E"/>
    <w:rsid w:val="00AE0BAD"/>
    <w:rsid w:val="00AE24D8"/>
    <w:rsid w:val="00AE577B"/>
    <w:rsid w:val="00AE5B46"/>
    <w:rsid w:val="00AE716D"/>
    <w:rsid w:val="00AF56E4"/>
    <w:rsid w:val="00AF7C79"/>
    <w:rsid w:val="00B0578A"/>
    <w:rsid w:val="00B068C5"/>
    <w:rsid w:val="00B11798"/>
    <w:rsid w:val="00B138FA"/>
    <w:rsid w:val="00B169F2"/>
    <w:rsid w:val="00B173E5"/>
    <w:rsid w:val="00B210FC"/>
    <w:rsid w:val="00B218DD"/>
    <w:rsid w:val="00B32536"/>
    <w:rsid w:val="00B35C4C"/>
    <w:rsid w:val="00B4062B"/>
    <w:rsid w:val="00B41688"/>
    <w:rsid w:val="00B42842"/>
    <w:rsid w:val="00B45D45"/>
    <w:rsid w:val="00B50D8D"/>
    <w:rsid w:val="00B566D0"/>
    <w:rsid w:val="00B57491"/>
    <w:rsid w:val="00B5780C"/>
    <w:rsid w:val="00B57821"/>
    <w:rsid w:val="00B60A3A"/>
    <w:rsid w:val="00B60C97"/>
    <w:rsid w:val="00B64E58"/>
    <w:rsid w:val="00B772F6"/>
    <w:rsid w:val="00B87E80"/>
    <w:rsid w:val="00B92333"/>
    <w:rsid w:val="00BA15AA"/>
    <w:rsid w:val="00BA4B75"/>
    <w:rsid w:val="00BB0B30"/>
    <w:rsid w:val="00BB6175"/>
    <w:rsid w:val="00BB65D7"/>
    <w:rsid w:val="00BB698E"/>
    <w:rsid w:val="00BC06DB"/>
    <w:rsid w:val="00BC0EE1"/>
    <w:rsid w:val="00BC1E7B"/>
    <w:rsid w:val="00BC3542"/>
    <w:rsid w:val="00BC7FA6"/>
    <w:rsid w:val="00BD07D5"/>
    <w:rsid w:val="00BD1D6D"/>
    <w:rsid w:val="00BD6F20"/>
    <w:rsid w:val="00BE1501"/>
    <w:rsid w:val="00BF1AE0"/>
    <w:rsid w:val="00BF5720"/>
    <w:rsid w:val="00BF67FD"/>
    <w:rsid w:val="00C02282"/>
    <w:rsid w:val="00C02B06"/>
    <w:rsid w:val="00C02CFF"/>
    <w:rsid w:val="00C04AA2"/>
    <w:rsid w:val="00C10BEF"/>
    <w:rsid w:val="00C11266"/>
    <w:rsid w:val="00C162C8"/>
    <w:rsid w:val="00C2183A"/>
    <w:rsid w:val="00C245A6"/>
    <w:rsid w:val="00C274A4"/>
    <w:rsid w:val="00C459B3"/>
    <w:rsid w:val="00C51881"/>
    <w:rsid w:val="00C520B7"/>
    <w:rsid w:val="00C55893"/>
    <w:rsid w:val="00C56518"/>
    <w:rsid w:val="00C570AA"/>
    <w:rsid w:val="00C57953"/>
    <w:rsid w:val="00C610FC"/>
    <w:rsid w:val="00C679A4"/>
    <w:rsid w:val="00C70DD7"/>
    <w:rsid w:val="00C723A0"/>
    <w:rsid w:val="00C73B2F"/>
    <w:rsid w:val="00C842B0"/>
    <w:rsid w:val="00C86A6F"/>
    <w:rsid w:val="00C93FA6"/>
    <w:rsid w:val="00C951A4"/>
    <w:rsid w:val="00CA0091"/>
    <w:rsid w:val="00CA084F"/>
    <w:rsid w:val="00CA2A77"/>
    <w:rsid w:val="00CA62C2"/>
    <w:rsid w:val="00CA7191"/>
    <w:rsid w:val="00CB2D16"/>
    <w:rsid w:val="00CC0F6D"/>
    <w:rsid w:val="00CC3C7E"/>
    <w:rsid w:val="00CC40C1"/>
    <w:rsid w:val="00CC633E"/>
    <w:rsid w:val="00CC77BF"/>
    <w:rsid w:val="00CD0F6A"/>
    <w:rsid w:val="00CD12BD"/>
    <w:rsid w:val="00CD1983"/>
    <w:rsid w:val="00CD7D45"/>
    <w:rsid w:val="00CF2819"/>
    <w:rsid w:val="00CF62B2"/>
    <w:rsid w:val="00CF743F"/>
    <w:rsid w:val="00D00DCE"/>
    <w:rsid w:val="00D0476A"/>
    <w:rsid w:val="00D11EEE"/>
    <w:rsid w:val="00D12A6C"/>
    <w:rsid w:val="00D13CCD"/>
    <w:rsid w:val="00D146DC"/>
    <w:rsid w:val="00D23F55"/>
    <w:rsid w:val="00D24C7F"/>
    <w:rsid w:val="00D24EBF"/>
    <w:rsid w:val="00D34C7D"/>
    <w:rsid w:val="00D404B1"/>
    <w:rsid w:val="00D42BB4"/>
    <w:rsid w:val="00D43C97"/>
    <w:rsid w:val="00D44675"/>
    <w:rsid w:val="00D474E6"/>
    <w:rsid w:val="00D512C4"/>
    <w:rsid w:val="00D61C43"/>
    <w:rsid w:val="00D62DF8"/>
    <w:rsid w:val="00D630F7"/>
    <w:rsid w:val="00D6407D"/>
    <w:rsid w:val="00D6705C"/>
    <w:rsid w:val="00D675DD"/>
    <w:rsid w:val="00D678BD"/>
    <w:rsid w:val="00D7011E"/>
    <w:rsid w:val="00D7151A"/>
    <w:rsid w:val="00D723CB"/>
    <w:rsid w:val="00D73312"/>
    <w:rsid w:val="00D73E61"/>
    <w:rsid w:val="00D7458B"/>
    <w:rsid w:val="00D74C19"/>
    <w:rsid w:val="00D80001"/>
    <w:rsid w:val="00D80802"/>
    <w:rsid w:val="00D80E79"/>
    <w:rsid w:val="00D82485"/>
    <w:rsid w:val="00D84913"/>
    <w:rsid w:val="00D8497A"/>
    <w:rsid w:val="00D84A3B"/>
    <w:rsid w:val="00D8544C"/>
    <w:rsid w:val="00D85826"/>
    <w:rsid w:val="00D86FBB"/>
    <w:rsid w:val="00D87A56"/>
    <w:rsid w:val="00D90D1E"/>
    <w:rsid w:val="00D92462"/>
    <w:rsid w:val="00D9385D"/>
    <w:rsid w:val="00D97580"/>
    <w:rsid w:val="00D978E4"/>
    <w:rsid w:val="00D97D61"/>
    <w:rsid w:val="00DA03E5"/>
    <w:rsid w:val="00DA13DA"/>
    <w:rsid w:val="00DA6CE7"/>
    <w:rsid w:val="00DB05CB"/>
    <w:rsid w:val="00DC0085"/>
    <w:rsid w:val="00DC090B"/>
    <w:rsid w:val="00DC0F74"/>
    <w:rsid w:val="00DC486F"/>
    <w:rsid w:val="00DC6D4E"/>
    <w:rsid w:val="00DC7E33"/>
    <w:rsid w:val="00DD570F"/>
    <w:rsid w:val="00DD6675"/>
    <w:rsid w:val="00DD7D10"/>
    <w:rsid w:val="00DE17BB"/>
    <w:rsid w:val="00DF6565"/>
    <w:rsid w:val="00DF7493"/>
    <w:rsid w:val="00E2615D"/>
    <w:rsid w:val="00E314D7"/>
    <w:rsid w:val="00E41F68"/>
    <w:rsid w:val="00E43783"/>
    <w:rsid w:val="00E47602"/>
    <w:rsid w:val="00E478D0"/>
    <w:rsid w:val="00E5701C"/>
    <w:rsid w:val="00E61CA1"/>
    <w:rsid w:val="00E61EF4"/>
    <w:rsid w:val="00E64950"/>
    <w:rsid w:val="00E733DC"/>
    <w:rsid w:val="00E73617"/>
    <w:rsid w:val="00E8381C"/>
    <w:rsid w:val="00E8427E"/>
    <w:rsid w:val="00E9135B"/>
    <w:rsid w:val="00E95717"/>
    <w:rsid w:val="00EA0171"/>
    <w:rsid w:val="00EA54D3"/>
    <w:rsid w:val="00EB1864"/>
    <w:rsid w:val="00EB2687"/>
    <w:rsid w:val="00EB2970"/>
    <w:rsid w:val="00EB30AA"/>
    <w:rsid w:val="00EB5096"/>
    <w:rsid w:val="00EC5B66"/>
    <w:rsid w:val="00ED2904"/>
    <w:rsid w:val="00ED524A"/>
    <w:rsid w:val="00ED705A"/>
    <w:rsid w:val="00EE6ED8"/>
    <w:rsid w:val="00EF5625"/>
    <w:rsid w:val="00EF6685"/>
    <w:rsid w:val="00EF78A7"/>
    <w:rsid w:val="00F002FA"/>
    <w:rsid w:val="00F00CE4"/>
    <w:rsid w:val="00F0119D"/>
    <w:rsid w:val="00F025D0"/>
    <w:rsid w:val="00F03044"/>
    <w:rsid w:val="00F048E4"/>
    <w:rsid w:val="00F170D4"/>
    <w:rsid w:val="00F23498"/>
    <w:rsid w:val="00F243B4"/>
    <w:rsid w:val="00F27F81"/>
    <w:rsid w:val="00F430A2"/>
    <w:rsid w:val="00F462FF"/>
    <w:rsid w:val="00F52DF3"/>
    <w:rsid w:val="00F55743"/>
    <w:rsid w:val="00F56A5D"/>
    <w:rsid w:val="00F56EBE"/>
    <w:rsid w:val="00F64D42"/>
    <w:rsid w:val="00F82734"/>
    <w:rsid w:val="00F83021"/>
    <w:rsid w:val="00F85A8E"/>
    <w:rsid w:val="00F93BAA"/>
    <w:rsid w:val="00FA4DAE"/>
    <w:rsid w:val="00FA57C4"/>
    <w:rsid w:val="00FB2E65"/>
    <w:rsid w:val="00FB3238"/>
    <w:rsid w:val="00FB7601"/>
    <w:rsid w:val="00FC2B19"/>
    <w:rsid w:val="00FC4D12"/>
    <w:rsid w:val="00FD0430"/>
    <w:rsid w:val="00FD7F16"/>
    <w:rsid w:val="00FE44E8"/>
    <w:rsid w:val="00FE615B"/>
    <w:rsid w:val="00FE63FA"/>
    <w:rsid w:val="00FE699A"/>
    <w:rsid w:val="00FF1299"/>
    <w:rsid w:val="00FF615E"/>
    <w:rsid w:val="00FF624B"/>
    <w:rsid w:val="00FF77BF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41F9082A-09E8-48CB-B947-33BD300B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79BB"/>
    <w:pPr>
      <w:widowControl w:val="0"/>
    </w:pPr>
    <w:rPr>
      <w:snapToGrid w:val="0"/>
    </w:rPr>
  </w:style>
  <w:style w:type="character" w:customStyle="1" w:styleId="10">
    <w:name w:val="Основной шрифт абзаца1"/>
    <w:rsid w:val="006579BB"/>
  </w:style>
  <w:style w:type="paragraph" w:styleId="a3">
    <w:name w:val="Balloon Text"/>
    <w:basedOn w:val="a"/>
    <w:semiHidden/>
    <w:rsid w:val="001F7276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uiPriority w:val="99"/>
    <w:rsid w:val="00CC633E"/>
    <w:rPr>
      <w:rFonts w:cs="Times New Roman"/>
      <w:b w:val="0"/>
      <w:color w:val="106BBE"/>
    </w:rPr>
  </w:style>
  <w:style w:type="character" w:styleId="a5">
    <w:name w:val="Strong"/>
    <w:basedOn w:val="a0"/>
    <w:uiPriority w:val="22"/>
    <w:qFormat/>
    <w:rsid w:val="00DA03E5"/>
    <w:rPr>
      <w:b/>
      <w:bCs/>
    </w:rPr>
  </w:style>
  <w:style w:type="character" w:styleId="a6">
    <w:name w:val="Hyperlink"/>
    <w:basedOn w:val="a0"/>
    <w:uiPriority w:val="99"/>
    <w:unhideWhenUsed/>
    <w:rsid w:val="00DA03E5"/>
    <w:rPr>
      <w:color w:val="0000FF"/>
      <w:u w:val="single"/>
    </w:rPr>
  </w:style>
  <w:style w:type="table" w:styleId="a7">
    <w:name w:val="Table Grid"/>
    <w:basedOn w:val="a1"/>
    <w:uiPriority w:val="39"/>
    <w:rsid w:val="000A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5B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sult-inn">
    <w:name w:val="result-inn"/>
    <w:basedOn w:val="a"/>
    <w:rsid w:val="00D86FB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annotation reference"/>
    <w:basedOn w:val="a0"/>
    <w:rsid w:val="004E3D58"/>
    <w:rPr>
      <w:sz w:val="16"/>
      <w:szCs w:val="16"/>
    </w:rPr>
  </w:style>
  <w:style w:type="paragraph" w:styleId="aa">
    <w:name w:val="annotation text"/>
    <w:basedOn w:val="a"/>
    <w:link w:val="ab"/>
    <w:rsid w:val="004E3D58"/>
  </w:style>
  <w:style w:type="character" w:customStyle="1" w:styleId="ab">
    <w:name w:val="Текст примечания Знак"/>
    <w:basedOn w:val="a0"/>
    <w:link w:val="aa"/>
    <w:rsid w:val="004E3D58"/>
  </w:style>
  <w:style w:type="paragraph" w:styleId="ac">
    <w:name w:val="annotation subject"/>
    <w:basedOn w:val="aa"/>
    <w:next w:val="aa"/>
    <w:link w:val="ad"/>
    <w:rsid w:val="004E3D58"/>
    <w:rPr>
      <w:b/>
      <w:bCs/>
    </w:rPr>
  </w:style>
  <w:style w:type="character" w:customStyle="1" w:styleId="ad">
    <w:name w:val="Тема примечания Знак"/>
    <w:basedOn w:val="ab"/>
    <w:link w:val="ac"/>
    <w:rsid w:val="004E3D58"/>
    <w:rPr>
      <w:b/>
      <w:bCs/>
    </w:rPr>
  </w:style>
  <w:style w:type="paragraph" w:styleId="ae">
    <w:name w:val="Body Text"/>
    <w:basedOn w:val="a"/>
    <w:link w:val="af"/>
    <w:uiPriority w:val="99"/>
    <w:rsid w:val="00B218DD"/>
    <w:rPr>
      <w:i/>
      <w:iCs/>
    </w:rPr>
  </w:style>
  <w:style w:type="character" w:customStyle="1" w:styleId="af">
    <w:name w:val="Основной текст Знак"/>
    <w:basedOn w:val="a0"/>
    <w:link w:val="ae"/>
    <w:uiPriority w:val="99"/>
    <w:rsid w:val="00B218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36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pfve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FFEB7-CB8D-483C-927A-3475DEDF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Айсберг+</Company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Pasha</dc:creator>
  <cp:lastModifiedBy>Бикитеева Эмилия Ришатовна</cp:lastModifiedBy>
  <cp:revision>8</cp:revision>
  <cp:lastPrinted>2024-06-19T06:23:00Z</cp:lastPrinted>
  <dcterms:created xsi:type="dcterms:W3CDTF">2024-06-19T08:19:00Z</dcterms:created>
  <dcterms:modified xsi:type="dcterms:W3CDTF">2024-06-24T07:22:00Z</dcterms:modified>
</cp:coreProperties>
</file>